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F9" w:rsidRDefault="006F77C0" w:rsidP="006F77C0">
      <w:pPr>
        <w:spacing w:after="0" w:line="240" w:lineRule="auto"/>
        <w:rPr>
          <w:b/>
          <w:sz w:val="28"/>
        </w:rPr>
      </w:pPr>
      <w:r w:rsidRPr="006F77C0">
        <w:rPr>
          <w:rFonts w:cstheme="minorHAnsi"/>
          <w:noProof/>
          <w:sz w:val="24"/>
          <w:lang w:eastAsia="fr-FR"/>
        </w:rPr>
        <w:drawing>
          <wp:inline distT="0" distB="0" distL="0" distR="0">
            <wp:extent cx="431800" cy="622300"/>
            <wp:effectExtent l="0" t="0" r="6350" b="6350"/>
            <wp:docPr id="307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5" name="Picture 3"/>
                    <pic:cNvPicPr>
                      <a:picLocks noChangeAspect="1" noChangeArrowheads="1"/>
                    </pic:cNvPicPr>
                  </pic:nvPicPr>
                  <pic:blipFill>
                    <a:blip r:embed="rId8" cstate="print"/>
                    <a:srcRect/>
                    <a:stretch>
                      <a:fillRect/>
                    </a:stretch>
                  </pic:blipFill>
                  <pic:spPr bwMode="auto">
                    <a:xfrm>
                      <a:off x="0" y="0"/>
                      <a:ext cx="431800" cy="622300"/>
                    </a:xfrm>
                    <a:prstGeom prst="rect">
                      <a:avLst/>
                    </a:prstGeom>
                    <a:noFill/>
                    <a:ln>
                      <a:noFill/>
                    </a:ln>
                    <a:effectLst/>
                    <a:extLst>
                      <a:ext uri="{909E8E84-426E-40DD-AFC4-6F175D3DCCD1}">
                        <a14:hiddenFill xmlns:a14="http://schemas.microsoft.com/office/drawing/2010/main">
                          <a:blipFill dpi="0" rotWithShape="0">
                            <a:blip/>
                            <a:srcRect/>
                            <a:stretch>
                              <a:fillRect/>
                            </a:stretch>
                          </a:blipFill>
                        </a14:hiddenFill>
                      </a:ext>
                      <a:ext uri="{91240B29-F687-4F45-9708-019B960494DF}">
                        <a14:hiddenLine xmlns:a14="http://schemas.microsoft.com/office/drawing/2010/main" w="9525" cap="flat">
                          <a:solidFill>
                            <a:srgbClr val="808080"/>
                          </a:solidFill>
                          <a:round/>
                          <a:headEnd/>
                          <a:tailEnd/>
                        </a14:hiddenLine>
                      </a:ext>
                      <a:ext uri="{AF507438-7753-43E0-B8FC-AC1667EBCBE1}">
                        <a14:hiddenEffects xmlns:a14="http://schemas.microsoft.com/office/drawing/2010/main">
                          <a:effectLst>
                            <a:outerShdw blurRad="63500" dist="38099" dir="2700000" algn="ctr" rotWithShape="0">
                              <a:srgbClr val="000000">
                                <a:alpha val="74998"/>
                              </a:srgbClr>
                            </a:outerShdw>
                          </a:effectLst>
                        </a14:hiddenEffects>
                      </a:ext>
                    </a:extLst>
                  </pic:spPr>
                </pic:pic>
              </a:graphicData>
            </a:graphic>
          </wp:inline>
        </w:drawing>
      </w:r>
      <w:r>
        <w:rPr>
          <w:b/>
          <w:sz w:val="28"/>
        </w:rPr>
        <w:tab/>
      </w:r>
      <w:r>
        <w:rPr>
          <w:b/>
          <w:sz w:val="28"/>
        </w:rPr>
        <w:tab/>
      </w:r>
      <w:r w:rsidR="007278F9">
        <w:rPr>
          <w:b/>
          <w:sz w:val="28"/>
        </w:rPr>
        <w:t>COMMUNE D’AURONS</w:t>
      </w:r>
    </w:p>
    <w:p w:rsidR="00D8781C" w:rsidRDefault="00D8781C" w:rsidP="006F77C0">
      <w:pPr>
        <w:spacing w:after="0" w:line="240" w:lineRule="auto"/>
        <w:rPr>
          <w:b/>
          <w:sz w:val="28"/>
        </w:rPr>
      </w:pPr>
    </w:p>
    <w:p w:rsidR="007278F9" w:rsidRDefault="007278F9" w:rsidP="007278F9">
      <w:pPr>
        <w:spacing w:after="0" w:line="240" w:lineRule="auto"/>
        <w:jc w:val="center"/>
        <w:rPr>
          <w:b/>
          <w:sz w:val="28"/>
        </w:rPr>
      </w:pP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COMPTE RENDU DE LA REUNION</w:t>
      </w:r>
    </w:p>
    <w:p w:rsidR="007278F9"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DU CONSEIL MUNICIPAL</w:t>
      </w:r>
    </w:p>
    <w:p w:rsidR="00643B3E" w:rsidRDefault="007278F9" w:rsidP="007278F9">
      <w:pPr>
        <w:pBdr>
          <w:top w:val="single" w:sz="12" w:space="1" w:color="auto"/>
          <w:left w:val="single" w:sz="12" w:space="4" w:color="auto"/>
          <w:bottom w:val="single" w:sz="12" w:space="1" w:color="auto"/>
          <w:right w:val="single" w:sz="12" w:space="4" w:color="auto"/>
        </w:pBdr>
        <w:spacing w:after="0" w:line="240" w:lineRule="auto"/>
        <w:jc w:val="center"/>
        <w:rPr>
          <w:b/>
          <w:sz w:val="28"/>
        </w:rPr>
      </w:pPr>
      <w:r w:rsidRPr="007278F9">
        <w:rPr>
          <w:b/>
          <w:sz w:val="28"/>
        </w:rPr>
        <w:t xml:space="preserve">DU </w:t>
      </w:r>
      <w:r w:rsidR="00026051">
        <w:rPr>
          <w:b/>
          <w:sz w:val="28"/>
        </w:rPr>
        <w:t>2 juin</w:t>
      </w:r>
      <w:r w:rsidR="00AF4EA0">
        <w:rPr>
          <w:b/>
          <w:sz w:val="28"/>
        </w:rPr>
        <w:t xml:space="preserve"> 2015</w:t>
      </w:r>
    </w:p>
    <w:p w:rsidR="007278F9" w:rsidRDefault="007278F9" w:rsidP="007278F9">
      <w:pPr>
        <w:spacing w:after="0" w:line="240" w:lineRule="auto"/>
        <w:jc w:val="center"/>
        <w:rPr>
          <w:b/>
          <w:sz w:val="28"/>
        </w:rPr>
      </w:pPr>
    </w:p>
    <w:p w:rsidR="00D8781C" w:rsidRDefault="00D8781C" w:rsidP="007278F9">
      <w:pPr>
        <w:spacing w:after="0" w:line="240" w:lineRule="auto"/>
        <w:jc w:val="center"/>
        <w:rPr>
          <w:b/>
          <w:sz w:val="28"/>
        </w:rPr>
      </w:pPr>
    </w:p>
    <w:p w:rsidR="007278F9" w:rsidRPr="007278F9" w:rsidRDefault="007278F9" w:rsidP="007278F9">
      <w:pPr>
        <w:spacing w:after="0" w:line="240" w:lineRule="auto"/>
        <w:jc w:val="both"/>
        <w:rPr>
          <w:rFonts w:cstheme="minorHAnsi"/>
          <w:b/>
          <w:sz w:val="24"/>
        </w:rPr>
      </w:pPr>
      <w:r w:rsidRPr="007278F9">
        <w:rPr>
          <w:rFonts w:cstheme="minorHAnsi"/>
          <w:b/>
          <w:sz w:val="24"/>
        </w:rPr>
        <w:t>L’an deux mille qu</w:t>
      </w:r>
      <w:r>
        <w:rPr>
          <w:rFonts w:cstheme="minorHAnsi"/>
          <w:b/>
          <w:sz w:val="24"/>
        </w:rPr>
        <w:t>inz</w:t>
      </w:r>
      <w:r w:rsidRPr="007278F9">
        <w:rPr>
          <w:rFonts w:cstheme="minorHAnsi"/>
          <w:b/>
          <w:sz w:val="24"/>
        </w:rPr>
        <w:t xml:space="preserve">e, le </w:t>
      </w:r>
      <w:r w:rsidR="00E8491D">
        <w:rPr>
          <w:rFonts w:cstheme="minorHAnsi"/>
          <w:b/>
          <w:sz w:val="24"/>
        </w:rPr>
        <w:t xml:space="preserve">mercredi </w:t>
      </w:r>
      <w:r w:rsidR="00D868F5">
        <w:rPr>
          <w:rFonts w:cstheme="minorHAnsi"/>
          <w:b/>
          <w:sz w:val="24"/>
        </w:rPr>
        <w:t>2 juin</w:t>
      </w:r>
      <w:r w:rsidR="00E8491D">
        <w:rPr>
          <w:rFonts w:cstheme="minorHAnsi"/>
          <w:b/>
          <w:sz w:val="24"/>
        </w:rPr>
        <w:t xml:space="preserve"> </w:t>
      </w:r>
      <w:r>
        <w:rPr>
          <w:rFonts w:cstheme="minorHAnsi"/>
          <w:b/>
          <w:sz w:val="24"/>
        </w:rPr>
        <w:t>2015 à 1</w:t>
      </w:r>
      <w:r w:rsidR="00D868F5">
        <w:rPr>
          <w:rFonts w:cstheme="minorHAnsi"/>
          <w:b/>
          <w:sz w:val="24"/>
        </w:rPr>
        <w:t>9</w:t>
      </w:r>
      <w:r>
        <w:rPr>
          <w:rFonts w:cstheme="minorHAnsi"/>
          <w:b/>
          <w:sz w:val="24"/>
        </w:rPr>
        <w:t>h</w:t>
      </w:r>
      <w:r w:rsidR="00B50253">
        <w:rPr>
          <w:rFonts w:cstheme="minorHAnsi"/>
          <w:b/>
          <w:sz w:val="24"/>
        </w:rPr>
        <w:t>00</w:t>
      </w:r>
      <w:r>
        <w:rPr>
          <w:rFonts w:cstheme="minorHAnsi"/>
          <w:b/>
          <w:sz w:val="24"/>
        </w:rPr>
        <w:t xml:space="preserve">, </w:t>
      </w:r>
    </w:p>
    <w:p w:rsidR="007278F9" w:rsidRPr="007278F9" w:rsidRDefault="007278F9" w:rsidP="007278F9">
      <w:pPr>
        <w:spacing w:after="0" w:line="240" w:lineRule="auto"/>
        <w:jc w:val="both"/>
        <w:rPr>
          <w:rFonts w:cstheme="minorHAnsi"/>
          <w:b/>
          <w:sz w:val="24"/>
        </w:rPr>
      </w:pPr>
      <w:r w:rsidRPr="007278F9">
        <w:rPr>
          <w:rFonts w:cstheme="minorHAnsi"/>
          <w:b/>
          <w:sz w:val="24"/>
        </w:rPr>
        <w:t xml:space="preserve">Le Conseil Municipal de la </w:t>
      </w:r>
      <w:r w:rsidR="00543C07">
        <w:rPr>
          <w:rFonts w:cstheme="minorHAnsi"/>
          <w:b/>
          <w:sz w:val="24"/>
        </w:rPr>
        <w:t>commune</w:t>
      </w:r>
      <w:r w:rsidRPr="007278F9">
        <w:rPr>
          <w:rFonts w:cstheme="minorHAnsi"/>
          <w:b/>
          <w:sz w:val="24"/>
        </w:rPr>
        <w:t xml:space="preserve"> </w:t>
      </w:r>
      <w:r>
        <w:rPr>
          <w:rFonts w:cstheme="minorHAnsi"/>
          <w:b/>
          <w:sz w:val="24"/>
        </w:rPr>
        <w:t>d’Aurons</w:t>
      </w:r>
      <w:r w:rsidRPr="007278F9">
        <w:rPr>
          <w:rFonts w:cstheme="minorHAnsi"/>
          <w:b/>
          <w:sz w:val="24"/>
        </w:rPr>
        <w:t>, dûment convoqué par Monsieur le</w:t>
      </w:r>
      <w:r>
        <w:rPr>
          <w:rFonts w:cstheme="minorHAnsi"/>
          <w:b/>
          <w:sz w:val="24"/>
        </w:rPr>
        <w:t xml:space="preserve"> Maire</w:t>
      </w:r>
      <w:r w:rsidRPr="007278F9">
        <w:rPr>
          <w:rFonts w:cstheme="minorHAnsi"/>
          <w:b/>
          <w:sz w:val="24"/>
        </w:rPr>
        <w:t>, conformément au</w:t>
      </w:r>
      <w:r>
        <w:rPr>
          <w:rFonts w:cstheme="minorHAnsi"/>
          <w:b/>
          <w:sz w:val="24"/>
        </w:rPr>
        <w:t xml:space="preserve"> Code général des collectivités </w:t>
      </w:r>
      <w:r w:rsidRPr="007278F9">
        <w:rPr>
          <w:rFonts w:cstheme="minorHAnsi"/>
          <w:b/>
          <w:sz w:val="24"/>
        </w:rPr>
        <w:t>territoriales (article L 2121-7 et suivants), s’est réuni au lieu ordinaire de ses</w:t>
      </w:r>
      <w:r>
        <w:rPr>
          <w:rFonts w:cstheme="minorHAnsi"/>
          <w:b/>
          <w:sz w:val="24"/>
        </w:rPr>
        <w:t xml:space="preserve"> </w:t>
      </w:r>
      <w:r w:rsidRPr="007278F9">
        <w:rPr>
          <w:rFonts w:cstheme="minorHAnsi"/>
          <w:b/>
          <w:sz w:val="24"/>
        </w:rPr>
        <w:t>séances</w:t>
      </w:r>
      <w:r>
        <w:rPr>
          <w:rFonts w:cstheme="minorHAnsi"/>
          <w:b/>
          <w:sz w:val="24"/>
        </w:rPr>
        <w:t>, à savoir la salle du conseil municipal</w:t>
      </w:r>
      <w:r w:rsidRPr="007278F9">
        <w:rPr>
          <w:rFonts w:cstheme="minorHAnsi"/>
          <w:b/>
          <w:sz w:val="24"/>
        </w:rPr>
        <w:t>.</w:t>
      </w:r>
    </w:p>
    <w:p w:rsidR="007278F9" w:rsidRDefault="007278F9" w:rsidP="007278F9">
      <w:pPr>
        <w:spacing w:after="0" w:line="240" w:lineRule="auto"/>
        <w:jc w:val="both"/>
        <w:rPr>
          <w:rFonts w:cstheme="minorHAnsi"/>
          <w:b/>
          <w:sz w:val="24"/>
        </w:rPr>
      </w:pPr>
    </w:p>
    <w:p w:rsidR="007278F9" w:rsidRPr="007278F9" w:rsidRDefault="007278F9" w:rsidP="007278F9">
      <w:pPr>
        <w:spacing w:after="0" w:line="240" w:lineRule="auto"/>
        <w:jc w:val="both"/>
        <w:rPr>
          <w:rFonts w:cstheme="minorHAnsi"/>
          <w:sz w:val="24"/>
        </w:rPr>
      </w:pPr>
      <w:r w:rsidRPr="007278F9">
        <w:rPr>
          <w:rFonts w:cstheme="minorHAnsi"/>
          <w:b/>
          <w:sz w:val="24"/>
        </w:rPr>
        <w:t>Nombre de membres du conseil municipal :</w:t>
      </w:r>
      <w:r w:rsidRPr="007278F9">
        <w:rPr>
          <w:rFonts w:cstheme="minorHAnsi"/>
          <w:sz w:val="24"/>
        </w:rPr>
        <w:t xml:space="preserve"> 13</w:t>
      </w:r>
      <w:r w:rsidR="0023672D">
        <w:rPr>
          <w:rFonts w:cstheme="minorHAnsi"/>
          <w:sz w:val="24"/>
        </w:rPr>
        <w:t>, treize.</w:t>
      </w:r>
    </w:p>
    <w:p w:rsidR="007278F9" w:rsidRDefault="007278F9" w:rsidP="007278F9">
      <w:pPr>
        <w:spacing w:after="0" w:line="240" w:lineRule="auto"/>
        <w:jc w:val="both"/>
        <w:rPr>
          <w:rFonts w:cstheme="minorHAnsi"/>
          <w:b/>
          <w:sz w:val="24"/>
        </w:rPr>
      </w:pPr>
    </w:p>
    <w:p w:rsidR="007278F9" w:rsidRDefault="007278F9" w:rsidP="007278F9">
      <w:pPr>
        <w:spacing w:after="0" w:line="240" w:lineRule="auto"/>
        <w:jc w:val="both"/>
        <w:rPr>
          <w:rFonts w:cstheme="minorHAnsi"/>
          <w:sz w:val="24"/>
        </w:rPr>
      </w:pPr>
      <w:r w:rsidRPr="007278F9">
        <w:rPr>
          <w:rFonts w:cstheme="minorHAnsi"/>
          <w:b/>
          <w:sz w:val="24"/>
        </w:rPr>
        <w:t>Etaient présents :</w:t>
      </w:r>
      <w:r>
        <w:rPr>
          <w:rFonts w:cstheme="minorHAnsi"/>
          <w:b/>
          <w:sz w:val="24"/>
        </w:rPr>
        <w:t xml:space="preserve"> </w:t>
      </w:r>
      <w:r>
        <w:rPr>
          <w:rFonts w:cstheme="minorHAnsi"/>
          <w:sz w:val="24"/>
        </w:rPr>
        <w:t>M</w:t>
      </w:r>
      <w:r w:rsidR="00462174">
        <w:rPr>
          <w:rFonts w:cstheme="minorHAnsi"/>
          <w:sz w:val="24"/>
        </w:rPr>
        <w:t>r</w:t>
      </w:r>
      <w:r>
        <w:rPr>
          <w:rFonts w:cstheme="minorHAnsi"/>
          <w:sz w:val="24"/>
        </w:rPr>
        <w:t xml:space="preserve"> André BERTERO,</w:t>
      </w:r>
      <w:r w:rsidR="00D8781C">
        <w:rPr>
          <w:rFonts w:cstheme="minorHAnsi"/>
          <w:sz w:val="24"/>
        </w:rPr>
        <w:t xml:space="preserve"> </w:t>
      </w:r>
      <w:r>
        <w:rPr>
          <w:rFonts w:cstheme="minorHAnsi"/>
          <w:sz w:val="24"/>
        </w:rPr>
        <w:t>M</w:t>
      </w:r>
      <w:r w:rsidR="00462174">
        <w:rPr>
          <w:rFonts w:cstheme="minorHAnsi"/>
          <w:sz w:val="24"/>
        </w:rPr>
        <w:t>r</w:t>
      </w:r>
      <w:r>
        <w:rPr>
          <w:rFonts w:cstheme="minorHAnsi"/>
          <w:sz w:val="24"/>
        </w:rPr>
        <w:t xml:space="preserve"> René BERTOLINA, </w:t>
      </w:r>
      <w:r w:rsidR="00462174">
        <w:rPr>
          <w:rFonts w:cstheme="minorHAnsi"/>
          <w:sz w:val="24"/>
        </w:rPr>
        <w:t>Mme Emilie FRUTOSO,</w:t>
      </w:r>
      <w:r w:rsidR="00E8491D" w:rsidRPr="007278F9">
        <w:rPr>
          <w:rFonts w:cstheme="minorHAnsi"/>
          <w:b/>
          <w:sz w:val="24"/>
        </w:rPr>
        <w:t xml:space="preserve"> </w:t>
      </w:r>
      <w:r w:rsidR="00E8491D">
        <w:rPr>
          <w:rFonts w:cstheme="minorHAnsi"/>
          <w:sz w:val="24"/>
        </w:rPr>
        <w:t xml:space="preserve">Mr jacques CAMPION, </w:t>
      </w:r>
      <w:r w:rsidR="00307740">
        <w:rPr>
          <w:rFonts w:cstheme="minorHAnsi"/>
          <w:sz w:val="24"/>
        </w:rPr>
        <w:t xml:space="preserve">Mme </w:t>
      </w:r>
      <w:r w:rsidR="00D868F5">
        <w:rPr>
          <w:rFonts w:cstheme="minorHAnsi"/>
          <w:sz w:val="24"/>
        </w:rPr>
        <w:t>Sophie KERNEN</w:t>
      </w:r>
      <w:r w:rsidR="00307740">
        <w:rPr>
          <w:rFonts w:cstheme="minorHAnsi"/>
          <w:sz w:val="24"/>
        </w:rPr>
        <w:t xml:space="preserve">, </w:t>
      </w:r>
      <w:r w:rsidR="00D868F5">
        <w:rPr>
          <w:rFonts w:cstheme="minorHAnsi"/>
          <w:sz w:val="24"/>
        </w:rPr>
        <w:t>Mme Mélanie GAYDIER</w:t>
      </w:r>
      <w:r w:rsidR="00462174">
        <w:rPr>
          <w:rFonts w:cstheme="minorHAnsi"/>
          <w:sz w:val="24"/>
        </w:rPr>
        <w:t xml:space="preserve">, </w:t>
      </w:r>
      <w:r w:rsidR="00D868F5">
        <w:rPr>
          <w:rFonts w:cstheme="minorHAnsi"/>
          <w:sz w:val="24"/>
        </w:rPr>
        <w:t xml:space="preserve"> </w:t>
      </w:r>
      <w:r w:rsidR="00462174">
        <w:rPr>
          <w:rFonts w:cstheme="minorHAnsi"/>
          <w:sz w:val="24"/>
        </w:rPr>
        <w:t xml:space="preserve">Mr </w:t>
      </w:r>
      <w:r>
        <w:rPr>
          <w:rFonts w:cstheme="minorHAnsi"/>
          <w:sz w:val="24"/>
        </w:rPr>
        <w:t xml:space="preserve"> Boris FLAUD,</w:t>
      </w:r>
      <w:r w:rsidR="00D8781C">
        <w:rPr>
          <w:rFonts w:cstheme="minorHAnsi"/>
          <w:sz w:val="24"/>
        </w:rPr>
        <w:t xml:space="preserve"> </w:t>
      </w:r>
      <w:r>
        <w:rPr>
          <w:rFonts w:cstheme="minorHAnsi"/>
          <w:sz w:val="24"/>
        </w:rPr>
        <w:t>M</w:t>
      </w:r>
      <w:r w:rsidR="00462174">
        <w:rPr>
          <w:rFonts w:cstheme="minorHAnsi"/>
          <w:sz w:val="24"/>
        </w:rPr>
        <w:t>r</w:t>
      </w:r>
      <w:r>
        <w:rPr>
          <w:rFonts w:cstheme="minorHAnsi"/>
          <w:sz w:val="24"/>
        </w:rPr>
        <w:t xml:space="preserve"> Max</w:t>
      </w:r>
      <w:r w:rsidR="00CE6889">
        <w:rPr>
          <w:rFonts w:cstheme="minorHAnsi"/>
          <w:sz w:val="24"/>
        </w:rPr>
        <w:t xml:space="preserve"> FONTAINE, </w:t>
      </w:r>
      <w:r w:rsidR="00D8781C">
        <w:rPr>
          <w:rFonts w:cstheme="minorHAnsi"/>
          <w:sz w:val="24"/>
        </w:rPr>
        <w:t>Mme Annie NOGIER</w:t>
      </w:r>
      <w:r w:rsidR="00E8491D">
        <w:rPr>
          <w:rFonts w:cstheme="minorHAnsi"/>
          <w:sz w:val="24"/>
        </w:rPr>
        <w:t xml:space="preserve">, </w:t>
      </w:r>
      <w:r w:rsidR="00462174">
        <w:rPr>
          <w:rFonts w:cstheme="minorHAnsi"/>
          <w:sz w:val="24"/>
        </w:rPr>
        <w:t>Mme Liliane HEUZE, Mr Vincent BACHET</w:t>
      </w:r>
      <w:r w:rsidR="00307740">
        <w:rPr>
          <w:rFonts w:cstheme="minorHAnsi"/>
          <w:sz w:val="24"/>
        </w:rPr>
        <w:t>.</w:t>
      </w:r>
    </w:p>
    <w:p w:rsidR="007278F9" w:rsidRDefault="007278F9" w:rsidP="007278F9">
      <w:pPr>
        <w:spacing w:after="0" w:line="240" w:lineRule="auto"/>
        <w:jc w:val="both"/>
        <w:rPr>
          <w:rFonts w:cstheme="minorHAnsi"/>
          <w:sz w:val="24"/>
        </w:rPr>
      </w:pPr>
    </w:p>
    <w:p w:rsidR="0023672D" w:rsidRDefault="007278F9" w:rsidP="007278F9">
      <w:pPr>
        <w:spacing w:after="0" w:line="240" w:lineRule="auto"/>
        <w:jc w:val="both"/>
        <w:rPr>
          <w:rFonts w:cstheme="minorHAnsi"/>
          <w:sz w:val="24"/>
        </w:rPr>
      </w:pPr>
      <w:r>
        <w:rPr>
          <w:rFonts w:cstheme="minorHAnsi"/>
          <w:b/>
          <w:sz w:val="24"/>
        </w:rPr>
        <w:t>Etaient excusé</w:t>
      </w:r>
      <w:r w:rsidRPr="007278F9">
        <w:rPr>
          <w:rFonts w:cstheme="minorHAnsi"/>
          <w:b/>
          <w:sz w:val="24"/>
        </w:rPr>
        <w:t> </w:t>
      </w:r>
      <w:r w:rsidR="0030468B">
        <w:rPr>
          <w:rFonts w:cstheme="minorHAnsi"/>
          <w:b/>
          <w:sz w:val="24"/>
        </w:rPr>
        <w:t>av</w:t>
      </w:r>
      <w:r w:rsidR="00B50253">
        <w:rPr>
          <w:rFonts w:cstheme="minorHAnsi"/>
          <w:b/>
          <w:sz w:val="24"/>
        </w:rPr>
        <w:t>ec</w:t>
      </w:r>
      <w:r w:rsidR="0030468B">
        <w:rPr>
          <w:rFonts w:cstheme="minorHAnsi"/>
          <w:b/>
          <w:sz w:val="24"/>
        </w:rPr>
        <w:t xml:space="preserve"> pouvoir</w:t>
      </w:r>
      <w:r w:rsidR="00E8491D">
        <w:rPr>
          <w:rFonts w:cstheme="minorHAnsi"/>
          <w:b/>
          <w:sz w:val="24"/>
        </w:rPr>
        <w:t> :</w:t>
      </w:r>
      <w:r>
        <w:rPr>
          <w:rFonts w:cstheme="minorHAnsi"/>
          <w:b/>
          <w:sz w:val="24"/>
        </w:rPr>
        <w:t xml:space="preserve"> </w:t>
      </w:r>
      <w:r w:rsidR="00462174">
        <w:rPr>
          <w:rFonts w:cstheme="minorHAnsi"/>
          <w:sz w:val="24"/>
        </w:rPr>
        <w:t xml:space="preserve">Mme Magali ROBERT </w:t>
      </w:r>
      <w:r w:rsidRPr="0023672D">
        <w:rPr>
          <w:rFonts w:cstheme="minorHAnsi"/>
          <w:sz w:val="24"/>
        </w:rPr>
        <w:t>représenté</w:t>
      </w:r>
      <w:r w:rsidR="00462174">
        <w:rPr>
          <w:rFonts w:cstheme="minorHAnsi"/>
          <w:sz w:val="24"/>
        </w:rPr>
        <w:t>e</w:t>
      </w:r>
      <w:r>
        <w:rPr>
          <w:rFonts w:cstheme="minorHAnsi"/>
          <w:sz w:val="24"/>
        </w:rPr>
        <w:t xml:space="preserve"> par M</w:t>
      </w:r>
      <w:r w:rsidR="00D8781C">
        <w:rPr>
          <w:rFonts w:cstheme="minorHAnsi"/>
          <w:sz w:val="24"/>
        </w:rPr>
        <w:t>r</w:t>
      </w:r>
      <w:r w:rsidR="00462174">
        <w:rPr>
          <w:rFonts w:cstheme="minorHAnsi"/>
          <w:sz w:val="24"/>
        </w:rPr>
        <w:t xml:space="preserve"> André BERTERO, Mme Séverine GARNIER représentée par Mme Sophie KERNEN</w:t>
      </w:r>
      <w:r>
        <w:rPr>
          <w:rFonts w:cstheme="minorHAnsi"/>
          <w:sz w:val="24"/>
        </w:rPr>
        <w:t xml:space="preserve">. </w:t>
      </w:r>
    </w:p>
    <w:p w:rsidR="007278F9" w:rsidRDefault="007278F9" w:rsidP="007278F9">
      <w:pPr>
        <w:spacing w:after="0" w:line="240" w:lineRule="auto"/>
        <w:jc w:val="both"/>
        <w:rPr>
          <w:rFonts w:cstheme="minorHAnsi"/>
          <w:sz w:val="24"/>
        </w:rPr>
      </w:pPr>
    </w:p>
    <w:p w:rsidR="00761EC2" w:rsidRDefault="00761EC2" w:rsidP="007278F9">
      <w:pPr>
        <w:spacing w:after="0" w:line="240" w:lineRule="auto"/>
        <w:jc w:val="both"/>
        <w:rPr>
          <w:rFonts w:cstheme="minorHAnsi"/>
          <w:sz w:val="24"/>
        </w:rPr>
      </w:pPr>
    </w:p>
    <w:p w:rsidR="00CE6889" w:rsidRPr="007278F9" w:rsidRDefault="007278F9" w:rsidP="007278F9">
      <w:pPr>
        <w:spacing w:after="0" w:line="240" w:lineRule="auto"/>
        <w:jc w:val="both"/>
        <w:rPr>
          <w:rFonts w:cstheme="minorHAnsi"/>
          <w:sz w:val="24"/>
        </w:rPr>
      </w:pPr>
      <w:r w:rsidRPr="007278F9">
        <w:rPr>
          <w:rFonts w:cstheme="minorHAnsi"/>
          <w:sz w:val="24"/>
        </w:rPr>
        <w:t>Les membres présents forment la majorité des Conseillers municipaux en exercice et peuvent délibérer valablement en</w:t>
      </w:r>
      <w:r>
        <w:rPr>
          <w:rFonts w:cstheme="minorHAnsi"/>
          <w:sz w:val="24"/>
        </w:rPr>
        <w:t xml:space="preserve"> </w:t>
      </w:r>
      <w:r w:rsidRPr="007278F9">
        <w:rPr>
          <w:rFonts w:cstheme="minorHAnsi"/>
          <w:sz w:val="24"/>
        </w:rPr>
        <w:t>exécution des articles L. 2121-17, 20 et 21 du code général des collectivités territoriales.</w:t>
      </w:r>
    </w:p>
    <w:p w:rsidR="00761EC2" w:rsidRDefault="00761EC2" w:rsidP="007278F9">
      <w:pPr>
        <w:spacing w:after="0" w:line="240" w:lineRule="auto"/>
        <w:jc w:val="both"/>
        <w:rPr>
          <w:rFonts w:cstheme="minorHAnsi"/>
          <w:sz w:val="24"/>
        </w:rPr>
      </w:pPr>
    </w:p>
    <w:p w:rsidR="007278F9" w:rsidRPr="007278F9" w:rsidRDefault="007278F9" w:rsidP="007278F9">
      <w:pPr>
        <w:spacing w:after="0" w:line="240" w:lineRule="auto"/>
        <w:jc w:val="both"/>
        <w:rPr>
          <w:rFonts w:cstheme="minorHAnsi"/>
          <w:sz w:val="24"/>
        </w:rPr>
      </w:pPr>
      <w:r w:rsidRPr="007278F9">
        <w:rPr>
          <w:rFonts w:cstheme="minorHAnsi"/>
          <w:sz w:val="24"/>
        </w:rPr>
        <w:t xml:space="preserve">Le </w:t>
      </w:r>
      <w:r>
        <w:rPr>
          <w:rFonts w:cstheme="minorHAnsi"/>
          <w:sz w:val="24"/>
        </w:rPr>
        <w:t>Maire</w:t>
      </w:r>
      <w:r w:rsidRPr="007278F9">
        <w:rPr>
          <w:rFonts w:cstheme="minorHAnsi"/>
          <w:sz w:val="24"/>
        </w:rPr>
        <w:t xml:space="preserve"> ayant ouvert la séance et fait l’appel nominal, il a été procédé en conformité avec l’article L. 2121-15 de ce</w:t>
      </w:r>
      <w:r>
        <w:rPr>
          <w:rFonts w:cstheme="minorHAnsi"/>
          <w:sz w:val="24"/>
        </w:rPr>
        <w:t xml:space="preserve"> </w:t>
      </w:r>
      <w:r w:rsidRPr="007278F9">
        <w:rPr>
          <w:rFonts w:cstheme="minorHAnsi"/>
          <w:sz w:val="24"/>
        </w:rPr>
        <w:t>même code à l’élection pour la présente session d’un secrétaire au sein du Conseil :</w:t>
      </w:r>
    </w:p>
    <w:p w:rsidR="00761EC2" w:rsidRDefault="00761EC2"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 xml:space="preserve">À </w:t>
      </w:r>
      <w:r w:rsidR="0040516E">
        <w:rPr>
          <w:rFonts w:cstheme="minorHAnsi"/>
          <w:sz w:val="24"/>
        </w:rPr>
        <w:t>l’unanimité</w:t>
      </w:r>
      <w:r w:rsidRPr="007278F9">
        <w:rPr>
          <w:rFonts w:cstheme="minorHAnsi"/>
          <w:sz w:val="24"/>
        </w:rPr>
        <w:t xml:space="preserve"> des voix, </w:t>
      </w:r>
      <w:r w:rsidR="00307740">
        <w:rPr>
          <w:rFonts w:cstheme="minorHAnsi"/>
          <w:sz w:val="24"/>
        </w:rPr>
        <w:t>M</w:t>
      </w:r>
      <w:r w:rsidR="00462174">
        <w:rPr>
          <w:rFonts w:cstheme="minorHAnsi"/>
          <w:sz w:val="24"/>
        </w:rPr>
        <w:t>r René BERTOLINA</w:t>
      </w:r>
      <w:r w:rsidR="00307740">
        <w:rPr>
          <w:rFonts w:cstheme="minorHAnsi"/>
          <w:sz w:val="24"/>
        </w:rPr>
        <w:t xml:space="preserve"> </w:t>
      </w:r>
      <w:r>
        <w:rPr>
          <w:rFonts w:cstheme="minorHAnsi"/>
          <w:sz w:val="24"/>
        </w:rPr>
        <w:t>a été désigné</w:t>
      </w:r>
      <w:r w:rsidRPr="007278F9">
        <w:rPr>
          <w:rFonts w:cstheme="minorHAnsi"/>
          <w:sz w:val="24"/>
        </w:rPr>
        <w:t xml:space="preserve"> pour remplir ces fonctions et les a acceptées.</w:t>
      </w:r>
      <w:r w:rsidR="006F77C0" w:rsidRPr="006F77C0">
        <w:rPr>
          <w:noProof/>
          <w:lang w:eastAsia="fr-FR"/>
        </w:rPr>
        <w:t xml:space="preserve"> </w:t>
      </w:r>
    </w:p>
    <w:p w:rsidR="007278F9" w:rsidRPr="007278F9" w:rsidRDefault="007278F9" w:rsidP="007278F9">
      <w:pPr>
        <w:spacing w:after="0" w:line="240" w:lineRule="auto"/>
        <w:jc w:val="both"/>
        <w:rPr>
          <w:rFonts w:cstheme="minorHAnsi"/>
          <w:sz w:val="24"/>
        </w:rPr>
      </w:pPr>
    </w:p>
    <w:p w:rsidR="007278F9" w:rsidRDefault="007278F9" w:rsidP="007278F9">
      <w:pPr>
        <w:spacing w:after="0" w:line="240" w:lineRule="auto"/>
        <w:jc w:val="both"/>
        <w:rPr>
          <w:rFonts w:cstheme="minorHAnsi"/>
          <w:sz w:val="24"/>
        </w:rPr>
      </w:pPr>
      <w:r w:rsidRPr="007278F9">
        <w:rPr>
          <w:rFonts w:cstheme="minorHAnsi"/>
          <w:sz w:val="24"/>
        </w:rPr>
        <w:t>Ces formalités remplies, sous la présidence de Monsieur le Maire, la séance est ouverte à 1</w:t>
      </w:r>
      <w:r w:rsidR="00636602">
        <w:rPr>
          <w:rFonts w:cstheme="minorHAnsi"/>
          <w:sz w:val="24"/>
        </w:rPr>
        <w:t>9</w:t>
      </w:r>
      <w:r w:rsidR="00CE6889">
        <w:rPr>
          <w:rFonts w:cstheme="minorHAnsi"/>
          <w:sz w:val="24"/>
        </w:rPr>
        <w:t>h</w:t>
      </w:r>
      <w:r w:rsidR="00B50253">
        <w:rPr>
          <w:rFonts w:cstheme="minorHAnsi"/>
          <w:sz w:val="24"/>
        </w:rPr>
        <w:t>0</w:t>
      </w:r>
      <w:r w:rsidR="00CE6889">
        <w:rPr>
          <w:rFonts w:cstheme="minorHAnsi"/>
          <w:sz w:val="24"/>
        </w:rPr>
        <w:t>5</w:t>
      </w:r>
      <w:r w:rsidRPr="007278F9">
        <w:rPr>
          <w:rFonts w:cstheme="minorHAnsi"/>
          <w:sz w:val="24"/>
        </w:rPr>
        <w:t>.</w:t>
      </w:r>
    </w:p>
    <w:p w:rsidR="007278F9" w:rsidRDefault="007278F9" w:rsidP="007278F9">
      <w:pPr>
        <w:spacing w:after="0" w:line="240" w:lineRule="auto"/>
        <w:jc w:val="both"/>
        <w:rPr>
          <w:rFonts w:cstheme="minorHAnsi"/>
          <w:sz w:val="24"/>
        </w:rPr>
      </w:pPr>
    </w:p>
    <w:p w:rsidR="0052087D" w:rsidRDefault="0052087D" w:rsidP="007278F9">
      <w:pPr>
        <w:spacing w:after="0" w:line="240" w:lineRule="auto"/>
        <w:jc w:val="both"/>
        <w:rPr>
          <w:rFonts w:cstheme="minorHAnsi"/>
          <w:sz w:val="24"/>
        </w:rPr>
      </w:pPr>
    </w:p>
    <w:p w:rsidR="007278F9" w:rsidRDefault="0052087D" w:rsidP="0052087D">
      <w:pPr>
        <w:spacing w:after="0" w:line="240" w:lineRule="auto"/>
        <w:jc w:val="center"/>
        <w:rPr>
          <w:rFonts w:cstheme="minorHAnsi"/>
          <w:sz w:val="24"/>
        </w:rPr>
      </w:pPr>
      <w:r>
        <w:rPr>
          <w:rFonts w:cstheme="minorHAnsi"/>
          <w:sz w:val="24"/>
        </w:rPr>
        <w:t>*   *   *</w:t>
      </w:r>
    </w:p>
    <w:p w:rsidR="0052087D" w:rsidRDefault="0052087D" w:rsidP="0052087D">
      <w:pPr>
        <w:spacing w:after="0" w:line="240" w:lineRule="auto"/>
        <w:rPr>
          <w:rFonts w:cstheme="minorHAnsi"/>
          <w:sz w:val="24"/>
        </w:rPr>
      </w:pPr>
    </w:p>
    <w:p w:rsidR="0023672D" w:rsidRDefault="0023672D" w:rsidP="0052087D">
      <w:pPr>
        <w:spacing w:after="0" w:line="240" w:lineRule="auto"/>
        <w:rPr>
          <w:rFonts w:cstheme="minorHAnsi"/>
          <w:b/>
          <w:sz w:val="24"/>
        </w:rPr>
      </w:pPr>
    </w:p>
    <w:p w:rsidR="00636602" w:rsidRDefault="00636602" w:rsidP="0052087D">
      <w:pPr>
        <w:spacing w:after="0" w:line="240" w:lineRule="auto"/>
        <w:rPr>
          <w:rFonts w:cstheme="minorHAnsi"/>
          <w:b/>
          <w:sz w:val="24"/>
        </w:rPr>
      </w:pPr>
    </w:p>
    <w:p w:rsidR="00636602" w:rsidRDefault="00636602" w:rsidP="0052087D">
      <w:pPr>
        <w:spacing w:after="0" w:line="240" w:lineRule="auto"/>
        <w:rPr>
          <w:rFonts w:cstheme="minorHAnsi"/>
          <w:b/>
          <w:sz w:val="24"/>
        </w:rPr>
      </w:pPr>
    </w:p>
    <w:p w:rsidR="006C75C5" w:rsidRPr="006C75C5" w:rsidRDefault="006C75C5" w:rsidP="00812DBD">
      <w:pPr>
        <w:pStyle w:val="Paragraphedeliste"/>
        <w:numPr>
          <w:ilvl w:val="0"/>
          <w:numId w:val="25"/>
        </w:numPr>
        <w:spacing w:after="0" w:line="240" w:lineRule="auto"/>
        <w:rPr>
          <w:rFonts w:eastAsia="Times New Roman" w:cstheme="minorHAnsi"/>
          <w:lang w:eastAsia="fr-FR"/>
        </w:rPr>
      </w:pPr>
      <w:r w:rsidRPr="006C75C5">
        <w:rPr>
          <w:rFonts w:cstheme="minorHAnsi"/>
          <w:b/>
          <w:sz w:val="24"/>
        </w:rPr>
        <w:lastRenderedPageBreak/>
        <w:t xml:space="preserve">Approbation du compte rendu et du procès-verbal de la séance du conseil municipal en date du 13 mai 2015 </w:t>
      </w:r>
      <w:r w:rsidRPr="006C75C5">
        <w:rPr>
          <w:rFonts w:cstheme="minorHAnsi"/>
        </w:rPr>
        <w:t xml:space="preserve">Rapporteur : Monsieur le Maire. </w:t>
      </w:r>
      <w:r w:rsidRPr="006C75C5">
        <w:rPr>
          <w:rFonts w:eastAsia="Times New Roman" w:cstheme="minorHAnsi"/>
          <w:lang w:eastAsia="fr-FR"/>
        </w:rPr>
        <w:t xml:space="preserve">Le Conseil Municipal décide, à l'unanimité des membres présents et représentés d’approuver le procès-verbal de la séance du Conseil Municipal du </w:t>
      </w:r>
      <w:r>
        <w:rPr>
          <w:rFonts w:eastAsia="Times New Roman" w:cstheme="minorHAnsi"/>
          <w:lang w:eastAsia="fr-FR"/>
        </w:rPr>
        <w:t>13 mai 2015</w:t>
      </w:r>
      <w:r w:rsidRPr="006C75C5">
        <w:rPr>
          <w:rFonts w:eastAsia="Times New Roman" w:cstheme="minorHAnsi"/>
          <w:lang w:eastAsia="fr-FR"/>
        </w:rPr>
        <w:t>.</w:t>
      </w:r>
    </w:p>
    <w:p w:rsidR="006C75C5" w:rsidRPr="006C75C5" w:rsidRDefault="006C75C5" w:rsidP="00812DBD">
      <w:pPr>
        <w:spacing w:after="0" w:line="240" w:lineRule="auto"/>
        <w:rPr>
          <w:rFonts w:cstheme="minorHAnsi"/>
          <w:b/>
          <w:sz w:val="24"/>
        </w:rPr>
      </w:pPr>
    </w:p>
    <w:p w:rsidR="00812DBD" w:rsidRDefault="00812DBD" w:rsidP="00812DBD">
      <w:pPr>
        <w:spacing w:after="0" w:line="240" w:lineRule="auto"/>
        <w:rPr>
          <w:rFonts w:cstheme="minorHAnsi"/>
          <w:b/>
          <w:sz w:val="24"/>
        </w:rPr>
      </w:pPr>
      <w:r>
        <w:rPr>
          <w:rFonts w:cstheme="minorHAnsi"/>
          <w:b/>
          <w:sz w:val="24"/>
        </w:rPr>
        <w:t>2. Tirer le bilan de la concertation et arrêt du projet de révision n°1 du plan local d’urbanisme</w:t>
      </w:r>
    </w:p>
    <w:p w:rsidR="00812DBD" w:rsidRDefault="00812DBD" w:rsidP="00812DBD"/>
    <w:p w:rsidR="00812DBD" w:rsidRDefault="00812DBD" w:rsidP="00812DBD">
      <w:pPr>
        <w:spacing w:after="0" w:line="240" w:lineRule="auto"/>
        <w:rPr>
          <w:rFonts w:cstheme="minorHAnsi"/>
        </w:rPr>
      </w:pPr>
      <w:r>
        <w:rPr>
          <w:rFonts w:cstheme="minorHAnsi"/>
        </w:rPr>
        <w:t>Il est rappelé que par une délibération en date du 18 avril 2014, le Conseil municipal à l’unanimité des membres a approuvé la révision du PLU et a fixé des objectifs et les modalités de la concertation. Un débat sur les orientations générales du projet d’aménagement et de développement durable a été effectué lors du conseil municipal du 30 janvier 2015.</w:t>
      </w:r>
    </w:p>
    <w:p w:rsidR="00812DBD" w:rsidRDefault="00812DBD" w:rsidP="00812DBD">
      <w:pPr>
        <w:spacing w:after="0" w:line="240" w:lineRule="auto"/>
        <w:rPr>
          <w:rFonts w:cstheme="minorHAnsi"/>
        </w:rPr>
      </w:pPr>
    </w:p>
    <w:p w:rsidR="00812DBD" w:rsidRDefault="00812DBD" w:rsidP="00812DBD">
      <w:r>
        <w:t xml:space="preserve">Durant cette phase, il a été organisé de nombreuses réunions de travail entre </w:t>
      </w:r>
      <w:r>
        <w:rPr>
          <w:iCs/>
        </w:rPr>
        <w:t xml:space="preserve">élus, services, bureau d’étude sur les différentes pièces du dossier ;  des échanges avec les personnes publiques associées et consultées ainsi qu’une phase de concertation auprès de la population. </w:t>
      </w:r>
    </w:p>
    <w:p w:rsidR="00812DBD" w:rsidRDefault="00812DBD" w:rsidP="00812DBD">
      <w:pPr>
        <w:rPr>
          <w:rFonts w:ascii="Calibri" w:eastAsia="Times New Roman" w:hAnsi="Calibri" w:cs="Times New Roman"/>
          <w:szCs w:val="20"/>
          <w:lang w:eastAsia="fr-FR"/>
        </w:rPr>
      </w:pPr>
      <w:r>
        <w:t xml:space="preserve">A ce stade, </w:t>
      </w:r>
      <w:r>
        <w:rPr>
          <w:rFonts w:ascii="Calibri" w:eastAsia="Times New Roman" w:hAnsi="Calibri" w:cs="Times New Roman"/>
          <w:szCs w:val="20"/>
          <w:lang w:eastAsia="fr-FR"/>
        </w:rPr>
        <w:t xml:space="preserve">le projet de révision n°1 du PLU étant techniquement achevé et prêt à être soumis, pour avis, aux personnes publiques associées à son élaboration ainsi que, à leur demande, aux organismes cités au même article (L123-9 du code de l’urbanisme), il est présenté au conseil municipal afin qu’il l’arrête et tire le bilan de la concertation. </w:t>
      </w:r>
      <w:r>
        <w:rPr>
          <w:rFonts w:cstheme="minorHAnsi"/>
        </w:rPr>
        <w:t xml:space="preserve">C’est l’ordre du jour. </w:t>
      </w:r>
    </w:p>
    <w:p w:rsidR="00812DBD" w:rsidRDefault="00812DBD" w:rsidP="00812DBD">
      <w:pPr>
        <w:rPr>
          <w:rFonts w:cstheme="minorHAnsi"/>
        </w:rPr>
      </w:pPr>
      <w:r>
        <w:rPr>
          <w:rFonts w:cstheme="minorHAnsi"/>
        </w:rPr>
        <w:t xml:space="preserve">La parole est donc laissée à Madame MARINO, qui : </w:t>
      </w:r>
    </w:p>
    <w:p w:rsidR="00812DBD" w:rsidRDefault="00812DBD" w:rsidP="00812DBD">
      <w:pPr>
        <w:pStyle w:val="Paragraphedeliste"/>
        <w:numPr>
          <w:ilvl w:val="0"/>
          <w:numId w:val="27"/>
        </w:numPr>
        <w:rPr>
          <w:rFonts w:ascii="Calibri" w:eastAsia="Times New Roman" w:hAnsi="Calibri" w:cs="Times New Roman"/>
          <w:szCs w:val="20"/>
          <w:lang w:eastAsia="fr-FR"/>
        </w:rPr>
      </w:pPr>
      <w:r>
        <w:rPr>
          <w:rFonts w:cstheme="minorHAnsi"/>
        </w:rPr>
        <w:t xml:space="preserve">1. Expose les objectifs de la révision n°1 du PLU, </w:t>
      </w:r>
    </w:p>
    <w:p w:rsidR="00812DBD" w:rsidRDefault="00812DBD" w:rsidP="00812DBD">
      <w:pPr>
        <w:pStyle w:val="Paragraphedeliste"/>
        <w:numPr>
          <w:ilvl w:val="0"/>
          <w:numId w:val="27"/>
        </w:numPr>
        <w:rPr>
          <w:rFonts w:ascii="Calibri" w:eastAsia="Times New Roman" w:hAnsi="Calibri" w:cs="Times New Roman"/>
          <w:szCs w:val="20"/>
          <w:lang w:eastAsia="fr-FR"/>
        </w:rPr>
      </w:pPr>
      <w:r>
        <w:rPr>
          <w:rFonts w:cstheme="minorHAnsi"/>
        </w:rPr>
        <w:t xml:space="preserve">2. Expose le bilan de la concertation, </w:t>
      </w:r>
    </w:p>
    <w:p w:rsidR="00812DBD" w:rsidRDefault="00812DBD" w:rsidP="00812DBD">
      <w:pPr>
        <w:pStyle w:val="Paragraphedeliste"/>
        <w:numPr>
          <w:ilvl w:val="0"/>
          <w:numId w:val="27"/>
        </w:numPr>
        <w:rPr>
          <w:rFonts w:ascii="Calibri" w:eastAsia="Times New Roman" w:hAnsi="Calibri" w:cs="Times New Roman"/>
          <w:szCs w:val="20"/>
          <w:lang w:eastAsia="fr-FR"/>
        </w:rPr>
      </w:pPr>
      <w:r>
        <w:rPr>
          <w:rFonts w:cstheme="minorHAnsi"/>
        </w:rPr>
        <w:t>3. Présente arrêt du projet de révision n°1 du PLU.</w:t>
      </w:r>
    </w:p>
    <w:p w:rsidR="00812DBD" w:rsidRDefault="00812DBD" w:rsidP="00812DBD">
      <w:pPr>
        <w:rPr>
          <w:rFonts w:ascii="Calibri" w:eastAsia="Times New Roman" w:hAnsi="Calibri" w:cs="Times New Roman"/>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szCs w:val="20"/>
          <w:lang w:eastAsia="fr-FR"/>
        </w:rPr>
        <w:t>1. Les objectifs de la révision n°1 du PLU</w:t>
      </w:r>
    </w:p>
    <w:tbl>
      <w:tblPr>
        <w:tblStyle w:val="Grilledutableau"/>
        <w:tblW w:w="10349" w:type="dxa"/>
        <w:tblInd w:w="-459" w:type="dxa"/>
        <w:tblLook w:val="0600" w:firstRow="0" w:lastRow="0" w:firstColumn="0" w:lastColumn="0" w:noHBand="1" w:noVBand="1"/>
      </w:tblPr>
      <w:tblGrid>
        <w:gridCol w:w="3545"/>
        <w:gridCol w:w="10"/>
        <w:gridCol w:w="6794"/>
      </w:tblGrid>
      <w:tr w:rsidR="00812DBD" w:rsidTr="00812DBD">
        <w:trPr>
          <w:trHeight w:val="300"/>
        </w:trPr>
        <w:tc>
          <w:tcPr>
            <w:tcW w:w="3545" w:type="dxa"/>
            <w:tcBorders>
              <w:top w:val="single" w:sz="4" w:space="0" w:color="auto"/>
              <w:left w:val="single" w:sz="4" w:space="0" w:color="auto"/>
              <w:bottom w:val="single" w:sz="4" w:space="0" w:color="auto"/>
              <w:right w:val="single" w:sz="4" w:space="0" w:color="auto"/>
            </w:tcBorders>
            <w:hideMark/>
          </w:tcPr>
          <w:p w:rsidR="00812DBD" w:rsidRDefault="00812DBD" w:rsidP="00812DBD">
            <w:pPr>
              <w:ind w:left="141"/>
              <w:rPr>
                <w:rFonts w:ascii="Calibri" w:eastAsia="Times New Roman" w:hAnsi="Calibri" w:cs="Times New Roman"/>
                <w:b/>
                <w:szCs w:val="20"/>
                <w:lang w:eastAsia="fr-FR"/>
              </w:rPr>
            </w:pPr>
            <w:r>
              <w:rPr>
                <w:rFonts w:ascii="Calibri" w:eastAsia="Times New Roman" w:hAnsi="Calibri" w:cs="Times New Roman"/>
                <w:b/>
                <w:bCs/>
                <w:szCs w:val="20"/>
                <w:lang w:eastAsia="fr-FR"/>
              </w:rPr>
              <w:t>OBJECTIF DCM PRESCRIPTION 2014</w:t>
            </w:r>
          </w:p>
        </w:tc>
        <w:tc>
          <w:tcPr>
            <w:tcW w:w="6804" w:type="dxa"/>
            <w:gridSpan w:val="2"/>
            <w:tcBorders>
              <w:top w:val="single" w:sz="4" w:space="0" w:color="auto"/>
              <w:left w:val="single" w:sz="4" w:space="0" w:color="auto"/>
              <w:bottom w:val="single" w:sz="4" w:space="0" w:color="auto"/>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t>TRADUCTION DANS LA REVISION N°1 DU PLU</w:t>
            </w:r>
          </w:p>
        </w:tc>
      </w:tr>
      <w:tr w:rsidR="00812DBD" w:rsidTr="00812DBD">
        <w:trPr>
          <w:trHeight w:val="455"/>
        </w:trPr>
        <w:tc>
          <w:tcPr>
            <w:tcW w:w="3545" w:type="dxa"/>
            <w:vMerge w:val="restart"/>
            <w:tcBorders>
              <w:top w:val="single" w:sz="4" w:space="0" w:color="auto"/>
              <w:left w:val="single" w:sz="4" w:space="0" w:color="auto"/>
              <w:bottom w:val="single" w:sz="4" w:space="0" w:color="auto"/>
              <w:right w:val="single" w:sz="4" w:space="0" w:color="auto"/>
            </w:tcBorders>
          </w:tcPr>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t>Maîtriser l’extension urbaine en redéfinissant les zones à ouvrir à l’urbanisation à court, moyen et long terme</w:t>
            </w:r>
          </w:p>
        </w:tc>
        <w:tc>
          <w:tcPr>
            <w:tcW w:w="6804" w:type="dxa"/>
            <w:gridSpan w:val="2"/>
            <w:tcBorders>
              <w:top w:val="single" w:sz="4" w:space="0" w:color="auto"/>
              <w:left w:val="single" w:sz="4" w:space="0" w:color="auto"/>
              <w:bottom w:val="nil"/>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Suppression de la zone 1AUa (LES MIGNONS HABITAT) au bénéfice de la zone Nj</w:t>
            </w:r>
          </w:p>
        </w:tc>
      </w:tr>
      <w:tr w:rsidR="00812DBD" w:rsidTr="00812DBD">
        <w:trPr>
          <w:trHeight w:val="600"/>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DBD" w:rsidRDefault="00812DBD" w:rsidP="00812DBD">
            <w:pPr>
              <w:rPr>
                <w:rFonts w:ascii="Calibri" w:eastAsia="Times New Roman" w:hAnsi="Calibri" w:cs="Times New Roman"/>
                <w:b/>
                <w:szCs w:val="20"/>
                <w:lang w:eastAsia="fr-FR"/>
              </w:rPr>
            </w:pPr>
          </w:p>
        </w:tc>
        <w:tc>
          <w:tcPr>
            <w:tcW w:w="6804" w:type="dxa"/>
            <w:gridSpan w:val="2"/>
            <w:tcBorders>
              <w:top w:val="nil"/>
              <w:left w:val="single" w:sz="4" w:space="0" w:color="auto"/>
              <w:bottom w:val="nil"/>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Suppression de la zone 1AUe (LES MIGNONS EQUIPEMENTS PUBLICS) au bénéfice de la zone Nj</w:t>
            </w:r>
          </w:p>
        </w:tc>
      </w:tr>
      <w:tr w:rsidR="00812DBD" w:rsidTr="00812DBD">
        <w:trPr>
          <w:trHeight w:val="455"/>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DBD" w:rsidRDefault="00812DBD" w:rsidP="00812DBD">
            <w:pPr>
              <w:rPr>
                <w:rFonts w:ascii="Calibri" w:eastAsia="Times New Roman" w:hAnsi="Calibri" w:cs="Times New Roman"/>
                <w:b/>
                <w:szCs w:val="20"/>
                <w:lang w:eastAsia="fr-FR"/>
              </w:rPr>
            </w:pPr>
          </w:p>
        </w:tc>
        <w:tc>
          <w:tcPr>
            <w:tcW w:w="6804" w:type="dxa"/>
            <w:gridSpan w:val="2"/>
            <w:tcBorders>
              <w:top w:val="nil"/>
              <w:left w:val="single" w:sz="4" w:space="0" w:color="auto"/>
              <w:bottom w:val="nil"/>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Transformation des zones 1AUa+1AUe (ST PIERRE) et redéfinition du parti d’aménagement</w:t>
            </w:r>
          </w:p>
        </w:tc>
      </w:tr>
      <w:tr w:rsidR="00812DBD" w:rsidTr="00812DBD">
        <w:trPr>
          <w:trHeight w:val="19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812DBD" w:rsidRDefault="00812DBD" w:rsidP="00812DBD">
            <w:pPr>
              <w:rPr>
                <w:rFonts w:ascii="Calibri" w:eastAsia="Times New Roman" w:hAnsi="Calibri" w:cs="Times New Roman"/>
                <w:b/>
                <w:szCs w:val="20"/>
                <w:lang w:eastAsia="fr-FR"/>
              </w:rPr>
            </w:pPr>
          </w:p>
        </w:tc>
        <w:tc>
          <w:tcPr>
            <w:tcW w:w="6804" w:type="dxa"/>
            <w:gridSpan w:val="2"/>
            <w:tcBorders>
              <w:top w:val="nil"/>
              <w:left w:val="single" w:sz="4" w:space="0" w:color="auto"/>
              <w:bottom w:val="single" w:sz="4" w:space="0" w:color="auto"/>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Suppression de la zone 1AUb (L’EOURE HABITAT) au bénéfice de la zone N</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Transformation de la zone 2AU (LES FERRAGES SUD HABITAT) pour intégrer une trame verte paysagère et écologique</w:t>
            </w:r>
          </w:p>
        </w:tc>
      </w:tr>
      <w:tr w:rsidR="00812DBD" w:rsidTr="00812DBD">
        <w:trPr>
          <w:trHeight w:val="1818"/>
        </w:trPr>
        <w:tc>
          <w:tcPr>
            <w:tcW w:w="3545" w:type="dxa"/>
            <w:tcBorders>
              <w:top w:val="single" w:sz="4" w:space="0" w:color="auto"/>
              <w:left w:val="single" w:sz="4" w:space="0" w:color="auto"/>
              <w:bottom w:val="single" w:sz="4" w:space="0" w:color="auto"/>
              <w:right w:val="single" w:sz="4" w:space="0" w:color="auto"/>
            </w:tcBorders>
          </w:tcPr>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t>Réétudier les équipements dont la commune se doit d’être dotée et de redéfinir leur implantation sur le territoire de la commune</w:t>
            </w:r>
          </w:p>
        </w:tc>
        <w:tc>
          <w:tcPr>
            <w:tcW w:w="6804" w:type="dxa"/>
            <w:gridSpan w:val="2"/>
            <w:tcBorders>
              <w:top w:val="single" w:sz="4" w:space="0" w:color="auto"/>
              <w:left w:val="single" w:sz="4" w:space="0" w:color="auto"/>
              <w:bottom w:val="single" w:sz="4" w:space="0" w:color="auto"/>
              <w:right w:val="single" w:sz="4" w:space="0" w:color="auto"/>
            </w:tcBorders>
            <w:hideMark/>
          </w:tcPr>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La salle polyvalente est supprimée du programme d’équipements publics (anciennement en zone 1AUe ST PIERRE)</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Les emplacements réservés 2, 3, 5 et 6 sont redéfinis</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Deux emplacements réservés nouveaux sont créés à l’Est du village (n°10 espace vert les Ferrages-sud, n°11 parking Le Belvédère)</w:t>
            </w:r>
          </w:p>
        </w:tc>
      </w:tr>
      <w:tr w:rsidR="00812DBD" w:rsidTr="00812DBD">
        <w:trPr>
          <w:trHeight w:val="465"/>
        </w:trPr>
        <w:tc>
          <w:tcPr>
            <w:tcW w:w="35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szCs w:val="20"/>
                <w:lang w:eastAsia="fr-FR"/>
              </w:rPr>
              <w:t>Protéger le caractère agricole et naturel de la commune en redéfinissant les bâtiments agricoles d'intérêt patrimonial pouvant faire l'objet d'un changement de destination</w:t>
            </w:r>
          </w:p>
          <w:p w:rsidR="00812DBD" w:rsidRDefault="00812DBD" w:rsidP="00812DBD">
            <w:pPr>
              <w:rPr>
                <w:rFonts w:ascii="Calibri" w:eastAsia="Times New Roman" w:hAnsi="Calibri" w:cs="Times New Roman"/>
                <w:b/>
                <w:szCs w:val="20"/>
                <w:lang w:eastAsia="fr-FR"/>
              </w:rPr>
            </w:pPr>
          </w:p>
        </w:tc>
        <w:tc>
          <w:tcPr>
            <w:tcW w:w="67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Recensement des bâtiments en zone A et N pouvant faire l’objet d’un changement de destination</w:t>
            </w:r>
          </w:p>
          <w:p w:rsidR="00812DBD" w:rsidRDefault="00812DBD" w:rsidP="00812DBD">
            <w:pPr>
              <w:rPr>
                <w:rFonts w:ascii="Calibri" w:eastAsia="Times New Roman" w:hAnsi="Calibri" w:cs="Times New Roman"/>
                <w:b/>
                <w:szCs w:val="20"/>
                <w:lang w:eastAsia="fr-FR"/>
              </w:rPr>
            </w:pPr>
          </w:p>
        </w:tc>
      </w:tr>
      <w:tr w:rsidR="00812DBD" w:rsidTr="00812DBD">
        <w:trPr>
          <w:trHeight w:val="360"/>
        </w:trPr>
        <w:tc>
          <w:tcPr>
            <w:tcW w:w="35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szCs w:val="20"/>
                <w:lang w:eastAsia="fr-FR"/>
              </w:rPr>
              <w:t>Préserver le centre ancien</w:t>
            </w:r>
          </w:p>
          <w:p w:rsidR="00812DBD" w:rsidRDefault="00812DBD" w:rsidP="00812DBD">
            <w:pPr>
              <w:rPr>
                <w:rFonts w:ascii="Calibri" w:eastAsia="Times New Roman" w:hAnsi="Calibri" w:cs="Times New Roman"/>
                <w:b/>
                <w:szCs w:val="20"/>
                <w:lang w:eastAsia="fr-FR"/>
              </w:rPr>
            </w:pPr>
          </w:p>
        </w:tc>
        <w:tc>
          <w:tcPr>
            <w:tcW w:w="67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Adaptations règlementaires</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Recensement des éléments patrimoniaux complété (verger patrimonial, …)</w:t>
            </w:r>
          </w:p>
          <w:p w:rsidR="00812DBD" w:rsidRDefault="00812DBD" w:rsidP="00812DBD">
            <w:pPr>
              <w:rPr>
                <w:rFonts w:ascii="Calibri" w:eastAsia="Times New Roman" w:hAnsi="Calibri" w:cs="Times New Roman"/>
                <w:b/>
                <w:szCs w:val="20"/>
                <w:lang w:eastAsia="fr-FR"/>
              </w:rPr>
            </w:pPr>
          </w:p>
        </w:tc>
      </w:tr>
      <w:tr w:rsidR="00812DBD" w:rsidTr="00812DBD">
        <w:trPr>
          <w:trHeight w:val="720"/>
        </w:trPr>
        <w:tc>
          <w:tcPr>
            <w:tcW w:w="35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ind w:left="567"/>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szCs w:val="20"/>
                <w:lang w:eastAsia="fr-FR"/>
              </w:rPr>
              <w:t>Préserver et mettre en valeur le patrimoine urbain, paysager et environnemental de la commune</w:t>
            </w:r>
          </w:p>
          <w:p w:rsidR="00812DBD" w:rsidRDefault="00812DBD" w:rsidP="00812DBD">
            <w:pPr>
              <w:rPr>
                <w:rFonts w:ascii="Calibri" w:eastAsia="Times New Roman" w:hAnsi="Calibri" w:cs="Times New Roman"/>
                <w:b/>
                <w:szCs w:val="20"/>
                <w:lang w:eastAsia="fr-FR"/>
              </w:rPr>
            </w:pPr>
          </w:p>
        </w:tc>
        <w:tc>
          <w:tcPr>
            <w:tcW w:w="67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EBC étendus au nord du village (corridor L’EOURE)</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Adaptations règlementaires (dont articles 11 et gestion de la constructibilité ; dont extension mesurée des habitations en zones A et N)</w:t>
            </w:r>
          </w:p>
          <w:p w:rsidR="00812DBD" w:rsidRDefault="00812DBD" w:rsidP="00812DBD">
            <w:pPr>
              <w:rPr>
                <w:rFonts w:ascii="Calibri" w:eastAsia="Times New Roman" w:hAnsi="Calibri" w:cs="Times New Roman"/>
                <w:b/>
                <w:szCs w:val="20"/>
                <w:lang w:eastAsia="fr-FR"/>
              </w:rPr>
            </w:pPr>
          </w:p>
        </w:tc>
      </w:tr>
      <w:tr w:rsidR="00812DBD" w:rsidTr="00812DBD">
        <w:trPr>
          <w:trHeight w:val="795"/>
        </w:trPr>
        <w:tc>
          <w:tcPr>
            <w:tcW w:w="3555" w:type="dxa"/>
            <w:gridSpan w:val="2"/>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szCs w:val="20"/>
                <w:lang w:eastAsia="fr-FR"/>
              </w:rPr>
              <w:t>Adapter le PLU aux évolutions législatives et réglementaires récentes, à savoir la loi du 24 mars 2014pour l’accès au logement et un urbanisme rénové</w:t>
            </w:r>
          </w:p>
          <w:p w:rsidR="00812DBD" w:rsidRDefault="00812DBD" w:rsidP="00812DBD">
            <w:pPr>
              <w:rPr>
                <w:rFonts w:ascii="Calibri" w:eastAsia="Times New Roman" w:hAnsi="Calibri" w:cs="Times New Roman"/>
                <w:b/>
                <w:szCs w:val="20"/>
                <w:lang w:eastAsia="fr-FR"/>
              </w:rPr>
            </w:pPr>
          </w:p>
        </w:tc>
        <w:tc>
          <w:tcPr>
            <w:tcW w:w="6794" w:type="dxa"/>
            <w:tcBorders>
              <w:top w:val="single" w:sz="4" w:space="0" w:color="auto"/>
              <w:left w:val="single" w:sz="4" w:space="0" w:color="auto"/>
              <w:bottom w:val="single" w:sz="4" w:space="0" w:color="auto"/>
              <w:right w:val="single" w:sz="4" w:space="0" w:color="auto"/>
            </w:tcBorders>
            <w:tcMar>
              <w:top w:w="0" w:type="dxa"/>
              <w:left w:w="70" w:type="dxa"/>
              <w:bottom w:w="0" w:type="dxa"/>
              <w:right w:w="70" w:type="dxa"/>
            </w:tcMar>
          </w:tcPr>
          <w:p w:rsidR="00812DBD" w:rsidRDefault="00812DBD" w:rsidP="00812DBD">
            <w:pPr>
              <w:rPr>
                <w:rFonts w:ascii="Calibri" w:eastAsia="Times New Roman" w:hAnsi="Calibri" w:cs="Times New Roman"/>
                <w:b/>
                <w:bCs/>
                <w:szCs w:val="20"/>
                <w:lang w:eastAsia="fr-FR"/>
              </w:rPr>
            </w:pP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Analyses complémentaires et compléments PADD (dont objectifs chiffrés de la consommation d’espace)</w:t>
            </w:r>
          </w:p>
          <w:p w:rsidR="00812DBD" w:rsidRDefault="00812DBD" w:rsidP="00812DBD">
            <w:pPr>
              <w:rPr>
                <w:rFonts w:ascii="Calibri" w:eastAsia="Times New Roman" w:hAnsi="Calibri" w:cs="Times New Roman"/>
                <w:b/>
                <w:szCs w:val="20"/>
                <w:lang w:eastAsia="fr-FR"/>
              </w:rPr>
            </w:pPr>
            <w:r>
              <w:rPr>
                <w:rFonts w:ascii="Calibri" w:eastAsia="Times New Roman" w:hAnsi="Calibri" w:cs="Times New Roman"/>
                <w:b/>
                <w:bCs/>
                <w:szCs w:val="20"/>
                <w:lang w:eastAsia="fr-FR"/>
              </w:rPr>
              <w:sym w:font="Wingdings" w:char="F0E8"/>
            </w:r>
            <w:r>
              <w:rPr>
                <w:rFonts w:ascii="Calibri" w:eastAsia="Times New Roman" w:hAnsi="Calibri" w:cs="Times New Roman"/>
                <w:b/>
                <w:bCs/>
                <w:szCs w:val="20"/>
                <w:lang w:eastAsia="fr-FR"/>
              </w:rPr>
              <w:t>Adaptations règlementaires (dont suppression COS et gestion de la constructibilité)</w:t>
            </w:r>
          </w:p>
          <w:p w:rsidR="00812DBD" w:rsidRDefault="00812DBD" w:rsidP="00812DBD">
            <w:pPr>
              <w:rPr>
                <w:rFonts w:ascii="Calibri" w:eastAsia="Times New Roman" w:hAnsi="Calibri" w:cs="Times New Roman"/>
                <w:b/>
                <w:szCs w:val="20"/>
                <w:lang w:eastAsia="fr-FR"/>
              </w:rPr>
            </w:pPr>
          </w:p>
        </w:tc>
      </w:tr>
    </w:tbl>
    <w:p w:rsidR="00812DBD" w:rsidRDefault="00812DBD" w:rsidP="00812DBD">
      <w:bookmarkStart w:id="0" w:name="_GoBack"/>
      <w:bookmarkEnd w:id="0"/>
    </w:p>
    <w:p w:rsidR="00794D1E" w:rsidRPr="00794D1E" w:rsidRDefault="00794D1E" w:rsidP="00794D1E">
      <w:pPr>
        <w:ind w:left="708"/>
        <w:jc w:val="both"/>
      </w:pPr>
      <w:r w:rsidRPr="00794D1E">
        <w:rPr>
          <w:rFonts w:cstheme="minorHAnsi"/>
        </w:rPr>
        <w:t>Au terme de cette discussion Monsieur le Maire</w:t>
      </w:r>
      <w:r w:rsidR="00201D0B">
        <w:rPr>
          <w:rFonts w:cstheme="minorHAnsi"/>
        </w:rPr>
        <w:t>,</w:t>
      </w:r>
      <w:r w:rsidRPr="00794D1E">
        <w:rPr>
          <w:rFonts w:cstheme="minorHAnsi"/>
        </w:rPr>
        <w:t xml:space="preserve"> propose de passer au vote et précise qu’il va se retirer avec Madame </w:t>
      </w:r>
      <w:r w:rsidR="00201D0B">
        <w:rPr>
          <w:rFonts w:cstheme="minorHAnsi"/>
        </w:rPr>
        <w:t xml:space="preserve">Emilie </w:t>
      </w:r>
      <w:r w:rsidRPr="00794D1E">
        <w:rPr>
          <w:rFonts w:cstheme="minorHAnsi"/>
        </w:rPr>
        <w:t>FRUTOSO</w:t>
      </w:r>
      <w:r w:rsidR="00201D0B">
        <w:rPr>
          <w:rFonts w:cstheme="minorHAnsi"/>
        </w:rPr>
        <w:t>,</w:t>
      </w:r>
      <w:r w:rsidRPr="00794D1E">
        <w:rPr>
          <w:rFonts w:cstheme="minorHAnsi"/>
        </w:rPr>
        <w:t xml:space="preserve"> ainsi que du pourvoir qu’il a en sa possession. Il propose que Monsieur René BERTOLINA</w:t>
      </w:r>
      <w:r w:rsidR="00201D0B">
        <w:rPr>
          <w:rFonts w:cstheme="minorHAnsi"/>
        </w:rPr>
        <w:t>,</w:t>
      </w:r>
      <w:r w:rsidRPr="00794D1E">
        <w:rPr>
          <w:rFonts w:cstheme="minorHAnsi"/>
        </w:rPr>
        <w:t xml:space="preserve"> préside</w:t>
      </w:r>
      <w:r w:rsidR="00201D0B">
        <w:rPr>
          <w:rFonts w:cstheme="minorHAnsi"/>
        </w:rPr>
        <w:t xml:space="preserve"> les délibérations</w:t>
      </w:r>
      <w:r w:rsidRPr="00794D1E">
        <w:rPr>
          <w:rFonts w:cstheme="minorHAnsi"/>
        </w:rPr>
        <w:t xml:space="preserve"> de vote. Après en avoir délibéré, Monsieur BERTOLINA donne lecture du vote des membres du conseil présents et représentés : 10 voix pour, 0 contre et 3 abstentions.  </w:t>
      </w:r>
    </w:p>
    <w:p w:rsidR="00812DBD" w:rsidRPr="00812DBD" w:rsidRDefault="00812DBD" w:rsidP="00812DBD">
      <w:pPr>
        <w:pStyle w:val="Paragraphedeliste"/>
        <w:rPr>
          <w:rFonts w:cstheme="minorHAnsi"/>
          <w:b/>
        </w:rPr>
      </w:pPr>
    </w:p>
    <w:p w:rsidR="006215E5" w:rsidRPr="00705B49" w:rsidRDefault="006C75C5" w:rsidP="00812DBD">
      <w:pPr>
        <w:pStyle w:val="Paragraphedeliste"/>
        <w:numPr>
          <w:ilvl w:val="0"/>
          <w:numId w:val="25"/>
        </w:numPr>
        <w:spacing w:after="0" w:line="240" w:lineRule="auto"/>
        <w:rPr>
          <w:rFonts w:cstheme="minorHAnsi"/>
          <w:b/>
        </w:rPr>
      </w:pPr>
      <w:r w:rsidRPr="00705B49">
        <w:rPr>
          <w:rFonts w:cstheme="minorHAnsi"/>
          <w:b/>
        </w:rPr>
        <w:t xml:space="preserve">Adhésion de la commune au groupement de commande pour : l’acheminement et la fourniture d’électricité. La fourniture de services d’efficacité énergétique qui y sont associés. </w:t>
      </w:r>
      <w:r w:rsidRPr="00705B49">
        <w:rPr>
          <w:rFonts w:cstheme="minorHAnsi"/>
        </w:rPr>
        <w:t xml:space="preserve">Rapporteur : Monsieur le Maire. </w:t>
      </w:r>
    </w:p>
    <w:p w:rsidR="006C75C5" w:rsidRPr="00705B49" w:rsidRDefault="00162C05" w:rsidP="00812DBD">
      <w:pPr>
        <w:pStyle w:val="Paragraphedeliste"/>
        <w:spacing w:after="0" w:line="240" w:lineRule="auto"/>
        <w:rPr>
          <w:rFonts w:cstheme="minorHAnsi"/>
          <w:b/>
        </w:rPr>
      </w:pPr>
      <w:r w:rsidRPr="00705B49">
        <w:rPr>
          <w:rFonts w:cstheme="minorHAnsi"/>
        </w:rPr>
        <w:t xml:space="preserve">Au regard de ses propres besoins, la commune à tout intérêt à adhérer à ce groupement dans une perspective d’économie d’énergie. Etant précisé que la commune sera systématiquement amenée à confirmer sa participation au lancement de chaque marchés d’achat d’électricité sur les différents points de livraison d’énergie.  </w:t>
      </w:r>
      <w:r w:rsidR="006C75C5" w:rsidRPr="00705B49">
        <w:rPr>
          <w:rFonts w:cstheme="minorHAnsi"/>
        </w:rPr>
        <w:t xml:space="preserve">Après avoir écouté les explications du Maire le conseil municipal approuve à l’unanimité l’adhésion de la commune </w:t>
      </w:r>
      <w:r w:rsidR="006C75C5" w:rsidRPr="00705B49">
        <w:rPr>
          <w:rFonts w:cstheme="minorHAnsi"/>
        </w:rPr>
        <w:lastRenderedPageBreak/>
        <w:t xml:space="preserve">au groupement initié par le SMED13 (Syndicat Mixte l’Energie du Département des Bouches du Rhône) pour l’achat d’électricité et de services en matière d’efficacité énergétique. </w:t>
      </w:r>
    </w:p>
    <w:p w:rsidR="00162C05" w:rsidRPr="00705B49" w:rsidRDefault="00162C05" w:rsidP="00812DBD">
      <w:pPr>
        <w:pStyle w:val="Paragraphedeliste"/>
        <w:rPr>
          <w:rFonts w:cstheme="minorHAnsi"/>
          <w:b/>
        </w:rPr>
      </w:pPr>
    </w:p>
    <w:p w:rsidR="00162C05" w:rsidRDefault="00162C05" w:rsidP="00812DBD">
      <w:pPr>
        <w:pStyle w:val="Paragraphedeliste"/>
        <w:numPr>
          <w:ilvl w:val="0"/>
          <w:numId w:val="25"/>
        </w:numPr>
        <w:spacing w:after="0" w:line="240" w:lineRule="auto"/>
        <w:rPr>
          <w:rFonts w:cstheme="minorHAnsi"/>
          <w:b/>
          <w:sz w:val="24"/>
        </w:rPr>
      </w:pPr>
      <w:r>
        <w:rPr>
          <w:rFonts w:cstheme="minorHAnsi"/>
          <w:b/>
          <w:sz w:val="24"/>
        </w:rPr>
        <w:t xml:space="preserve">Approbation relative à la répartition du Fond de Péréquation des Ressources Intercommunales et Communales (FPIC) 2015. </w:t>
      </w:r>
      <w:r w:rsidRPr="006C75C5">
        <w:rPr>
          <w:rFonts w:cstheme="minorHAnsi"/>
        </w:rPr>
        <w:t>Rapporteur : Monsieur le Maire.</w:t>
      </w:r>
      <w:r>
        <w:rPr>
          <w:rFonts w:cstheme="minorHAnsi"/>
        </w:rPr>
        <w:t xml:space="preserve"> </w:t>
      </w:r>
      <w:r w:rsidR="00497B69">
        <w:rPr>
          <w:rFonts w:cstheme="minorHAnsi"/>
        </w:rPr>
        <w:t xml:space="preserve">Considérant que depuis la réforme de la taxe professionnelle de 2012, des mécanismes de péréquation ont été constitués afin de corriger les inégalités de répartition des ressources engendrées par la réforme. </w:t>
      </w:r>
      <w:r w:rsidR="00147E43">
        <w:rPr>
          <w:rFonts w:cstheme="minorHAnsi"/>
        </w:rPr>
        <w:t xml:space="preserve">Il convient de proposer une prise en charge totale du FPIC (part EPCI et parts communales  par la Communauté d’Agglomération. </w:t>
      </w:r>
      <w:r w:rsidR="00497B69">
        <w:rPr>
          <w:rFonts w:cstheme="minorHAnsi"/>
        </w:rPr>
        <w:t>Après avoir écouté les explications du Maire</w:t>
      </w:r>
      <w:r w:rsidR="00147E43">
        <w:rPr>
          <w:rFonts w:cstheme="minorHAnsi"/>
        </w:rPr>
        <w:t>,</w:t>
      </w:r>
      <w:r w:rsidR="00497B69">
        <w:rPr>
          <w:rFonts w:cstheme="minorHAnsi"/>
        </w:rPr>
        <w:t xml:space="preserve"> le conseil municipal approuve à l’unanimité que la totalité du prélèvement au titre du FPIC pour l’année 2015, sera pris en charge par la communauté d’Agglomération (part EPCI et parts communales).</w:t>
      </w:r>
    </w:p>
    <w:p w:rsidR="00162C05" w:rsidRDefault="00162C05" w:rsidP="00812DBD">
      <w:pPr>
        <w:pStyle w:val="Paragraphedeliste"/>
        <w:rPr>
          <w:rFonts w:cstheme="minorHAnsi"/>
          <w:b/>
          <w:sz w:val="24"/>
        </w:rPr>
      </w:pPr>
    </w:p>
    <w:p w:rsidR="00147E43" w:rsidRDefault="00147E43" w:rsidP="00812DBD">
      <w:pPr>
        <w:pStyle w:val="Paragraphedeliste"/>
        <w:rPr>
          <w:rFonts w:cstheme="minorHAnsi"/>
          <w:b/>
          <w:sz w:val="24"/>
        </w:rPr>
      </w:pPr>
      <w:r>
        <w:rPr>
          <w:rFonts w:cstheme="minorHAnsi"/>
          <w:b/>
          <w:sz w:val="24"/>
        </w:rPr>
        <w:t xml:space="preserve">Information du maire : </w:t>
      </w:r>
    </w:p>
    <w:p w:rsidR="00147E43" w:rsidRDefault="00147E43" w:rsidP="00812DBD">
      <w:pPr>
        <w:pStyle w:val="Paragraphedeliste"/>
        <w:numPr>
          <w:ilvl w:val="0"/>
          <w:numId w:val="26"/>
        </w:numPr>
        <w:rPr>
          <w:rFonts w:cstheme="minorHAnsi"/>
          <w:sz w:val="24"/>
        </w:rPr>
      </w:pPr>
      <w:r>
        <w:rPr>
          <w:rFonts w:cstheme="minorHAnsi"/>
          <w:sz w:val="24"/>
        </w:rPr>
        <w:t>Monsieur le maire fait lecture d’une lettre du Sénateur Bruno GILLES</w:t>
      </w:r>
      <w:r w:rsidR="00C84ACE">
        <w:rPr>
          <w:rFonts w:cstheme="minorHAnsi"/>
          <w:sz w:val="24"/>
        </w:rPr>
        <w:t>,</w:t>
      </w:r>
      <w:r>
        <w:rPr>
          <w:rFonts w:cstheme="minorHAnsi"/>
          <w:sz w:val="24"/>
        </w:rPr>
        <w:t xml:space="preserve"> l’informant </w:t>
      </w:r>
      <w:r w:rsidR="00570DCA">
        <w:rPr>
          <w:rFonts w:cstheme="minorHAnsi"/>
          <w:sz w:val="24"/>
        </w:rPr>
        <w:t xml:space="preserve">que la </w:t>
      </w:r>
      <w:r>
        <w:rPr>
          <w:rFonts w:cstheme="minorHAnsi"/>
          <w:sz w:val="24"/>
        </w:rPr>
        <w:t xml:space="preserve">dotation </w:t>
      </w:r>
      <w:r w:rsidR="00C84ACE">
        <w:rPr>
          <w:rFonts w:cstheme="minorHAnsi"/>
          <w:sz w:val="24"/>
        </w:rPr>
        <w:t xml:space="preserve">parlementaire </w:t>
      </w:r>
      <w:r w:rsidR="00570DCA">
        <w:rPr>
          <w:rFonts w:cstheme="minorHAnsi"/>
          <w:sz w:val="24"/>
        </w:rPr>
        <w:t xml:space="preserve">demandée </w:t>
      </w:r>
      <w:r w:rsidR="00811CE6">
        <w:rPr>
          <w:rFonts w:cstheme="minorHAnsi"/>
          <w:sz w:val="24"/>
        </w:rPr>
        <w:t>en début d’année</w:t>
      </w:r>
      <w:r w:rsidR="00C84ACE">
        <w:rPr>
          <w:rFonts w:cstheme="minorHAnsi"/>
          <w:sz w:val="24"/>
        </w:rPr>
        <w:t xml:space="preserve">, </w:t>
      </w:r>
      <w:r w:rsidR="00570DCA">
        <w:rPr>
          <w:rFonts w:cstheme="minorHAnsi"/>
          <w:sz w:val="24"/>
        </w:rPr>
        <w:t>a</w:t>
      </w:r>
      <w:r>
        <w:rPr>
          <w:rFonts w:cstheme="minorHAnsi"/>
          <w:sz w:val="24"/>
        </w:rPr>
        <w:t xml:space="preserve"> été accordée à la commune pour un montant de 15 000,00€. Le </w:t>
      </w:r>
      <w:r w:rsidR="00C84ACE">
        <w:rPr>
          <w:rFonts w:cstheme="minorHAnsi"/>
          <w:sz w:val="24"/>
        </w:rPr>
        <w:t xml:space="preserve">montant </w:t>
      </w:r>
      <w:r>
        <w:rPr>
          <w:rFonts w:cstheme="minorHAnsi"/>
          <w:sz w:val="24"/>
        </w:rPr>
        <w:t xml:space="preserve">de la somme prévue sera versé dans les meilleurs délais. </w:t>
      </w:r>
    </w:p>
    <w:p w:rsidR="00147E43" w:rsidRPr="00147E43" w:rsidRDefault="00147E43" w:rsidP="00812DBD">
      <w:pPr>
        <w:pStyle w:val="Paragraphedeliste"/>
        <w:numPr>
          <w:ilvl w:val="0"/>
          <w:numId w:val="26"/>
        </w:numPr>
        <w:rPr>
          <w:rFonts w:cstheme="minorHAnsi"/>
          <w:sz w:val="24"/>
        </w:rPr>
      </w:pPr>
      <w:r>
        <w:rPr>
          <w:rFonts w:cstheme="minorHAnsi"/>
          <w:sz w:val="24"/>
        </w:rPr>
        <w:t>Monsieur le Maire informe le Conseil Municipal, que les travaux de restauration de la vierge débuteront dans les prochaines semaines et seront terminé avant le 15 aout.</w:t>
      </w:r>
    </w:p>
    <w:p w:rsidR="006C75C5" w:rsidRPr="006C75C5" w:rsidRDefault="006C75C5" w:rsidP="00812DBD">
      <w:pPr>
        <w:pStyle w:val="Paragraphedeliste"/>
        <w:spacing w:after="0" w:line="240" w:lineRule="auto"/>
        <w:rPr>
          <w:rFonts w:cstheme="minorHAnsi"/>
          <w:b/>
          <w:sz w:val="24"/>
        </w:rPr>
      </w:pPr>
    </w:p>
    <w:p w:rsidR="00A81898" w:rsidRDefault="00A81898" w:rsidP="00812DBD">
      <w:pPr>
        <w:spacing w:after="0" w:line="240" w:lineRule="auto"/>
        <w:rPr>
          <w:rFonts w:cstheme="minorHAnsi"/>
          <w:b/>
        </w:rPr>
      </w:pPr>
      <w:r w:rsidRPr="001C1486">
        <w:rPr>
          <w:rFonts w:cstheme="minorHAnsi"/>
          <w:b/>
        </w:rPr>
        <w:t>L’ordre du jour étant ép</w:t>
      </w:r>
      <w:r>
        <w:rPr>
          <w:rFonts w:cstheme="minorHAnsi"/>
          <w:b/>
        </w:rPr>
        <w:t>uisé, la séance est levée à 19h</w:t>
      </w:r>
      <w:r w:rsidR="00654F15">
        <w:rPr>
          <w:rFonts w:cstheme="minorHAnsi"/>
          <w:b/>
        </w:rPr>
        <w:t>00</w:t>
      </w:r>
      <w:r w:rsidRPr="001C1486">
        <w:rPr>
          <w:rFonts w:cstheme="minorHAnsi"/>
          <w:b/>
        </w:rPr>
        <w:t>.</w:t>
      </w:r>
    </w:p>
    <w:p w:rsidR="00A81898" w:rsidRDefault="00A81898" w:rsidP="00A81898">
      <w:pPr>
        <w:spacing w:after="0" w:line="240" w:lineRule="auto"/>
        <w:jc w:val="both"/>
        <w:rPr>
          <w:rFonts w:cstheme="minorHAnsi"/>
          <w:b/>
        </w:rPr>
      </w:pPr>
    </w:p>
    <w:p w:rsidR="009F1A94" w:rsidRDefault="009F1A94" w:rsidP="002C2524">
      <w:pPr>
        <w:spacing w:after="0" w:line="240" w:lineRule="auto"/>
        <w:rPr>
          <w:rFonts w:cstheme="minorHAnsi"/>
          <w:sz w:val="24"/>
        </w:rPr>
      </w:pPr>
    </w:p>
    <w:p w:rsidR="00A81898" w:rsidRDefault="00307740" w:rsidP="00A81898">
      <w:pPr>
        <w:spacing w:after="0" w:line="240" w:lineRule="auto"/>
        <w:jc w:val="both"/>
        <w:rPr>
          <w:rFonts w:cstheme="minorHAnsi"/>
          <w:b/>
        </w:rPr>
      </w:pPr>
      <w:r>
        <w:rPr>
          <w:rFonts w:cstheme="minorHAnsi"/>
          <w:b/>
        </w:rPr>
        <w:t>L</w:t>
      </w:r>
      <w:r w:rsidR="00636602">
        <w:rPr>
          <w:rFonts w:cstheme="minorHAnsi"/>
          <w:b/>
        </w:rPr>
        <w:t>e</w:t>
      </w:r>
      <w:r w:rsidR="00A81898">
        <w:rPr>
          <w:rFonts w:cstheme="minorHAnsi"/>
          <w:b/>
        </w:rPr>
        <w:t xml:space="preserve"> secrétaire                                                                                                   </w:t>
      </w:r>
      <w:r>
        <w:rPr>
          <w:rFonts w:cstheme="minorHAnsi"/>
          <w:b/>
        </w:rPr>
        <w:tab/>
      </w:r>
      <w:r w:rsidR="00A81898">
        <w:rPr>
          <w:rFonts w:cstheme="minorHAnsi"/>
          <w:b/>
        </w:rPr>
        <w:t>Le Maire</w:t>
      </w:r>
    </w:p>
    <w:p w:rsidR="00A81898" w:rsidRDefault="00A81898" w:rsidP="00A81898">
      <w:pPr>
        <w:spacing w:after="0" w:line="240" w:lineRule="auto"/>
        <w:jc w:val="both"/>
        <w:rPr>
          <w:rFonts w:cstheme="minorHAnsi"/>
          <w:b/>
        </w:rPr>
      </w:pPr>
      <w:r>
        <w:rPr>
          <w:rFonts w:cstheme="minorHAnsi"/>
          <w:b/>
        </w:rPr>
        <w:t xml:space="preserve">   </w:t>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p>
    <w:p w:rsidR="00761EC2" w:rsidRDefault="00307740" w:rsidP="003B73BF">
      <w:pPr>
        <w:spacing w:after="0" w:line="240" w:lineRule="auto"/>
        <w:jc w:val="both"/>
        <w:rPr>
          <w:rFonts w:cstheme="minorHAnsi"/>
          <w:sz w:val="24"/>
        </w:rPr>
      </w:pPr>
      <w:r w:rsidRPr="00307740">
        <w:rPr>
          <w:rFonts w:cstheme="minorHAnsi"/>
          <w:b/>
        </w:rPr>
        <w:t>M</w:t>
      </w:r>
      <w:r w:rsidR="00636602">
        <w:rPr>
          <w:rFonts w:cstheme="minorHAnsi"/>
          <w:b/>
        </w:rPr>
        <w:t>r René BERTOLINA</w:t>
      </w:r>
      <w:r w:rsidRPr="00307740">
        <w:rPr>
          <w:rFonts w:cstheme="minorHAnsi"/>
          <w:b/>
        </w:rPr>
        <w:t xml:space="preserve"> </w:t>
      </w:r>
      <w:r w:rsidRPr="00307740">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r>
      <w:r>
        <w:rPr>
          <w:rFonts w:cstheme="minorHAnsi"/>
          <w:b/>
        </w:rPr>
        <w:tab/>
        <w:t xml:space="preserve">Mr </w:t>
      </w:r>
      <w:r w:rsidR="00A81898">
        <w:rPr>
          <w:rFonts w:cstheme="minorHAnsi"/>
          <w:b/>
        </w:rPr>
        <w:t>André BERTERO</w:t>
      </w:r>
      <w:r w:rsidR="003B73BF">
        <w:rPr>
          <w:rFonts w:cstheme="minorHAnsi"/>
          <w:b/>
        </w:rPr>
        <w:t xml:space="preserve">  </w:t>
      </w:r>
    </w:p>
    <w:sectPr w:rsidR="00761EC2" w:rsidSect="0030468B">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AB3" w:rsidRDefault="008C2AB3" w:rsidP="007278F9">
      <w:pPr>
        <w:spacing w:after="0" w:line="240" w:lineRule="auto"/>
      </w:pPr>
      <w:r>
        <w:separator/>
      </w:r>
    </w:p>
  </w:endnote>
  <w:endnote w:type="continuationSeparator" w:id="0">
    <w:p w:rsidR="008C2AB3" w:rsidRDefault="008C2AB3" w:rsidP="007278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AB3" w:rsidRDefault="008C2AB3" w:rsidP="007278F9">
      <w:pPr>
        <w:spacing w:after="0" w:line="240" w:lineRule="auto"/>
      </w:pPr>
      <w:r>
        <w:separator/>
      </w:r>
    </w:p>
  </w:footnote>
  <w:footnote w:type="continuationSeparator" w:id="0">
    <w:p w:rsidR="008C2AB3" w:rsidRDefault="008C2AB3" w:rsidP="007278F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35C12"/>
    <w:multiLevelType w:val="hybridMultilevel"/>
    <w:tmpl w:val="E8988C8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7323B27"/>
    <w:multiLevelType w:val="hybridMultilevel"/>
    <w:tmpl w:val="FE8274E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E130F1E"/>
    <w:multiLevelType w:val="hybridMultilevel"/>
    <w:tmpl w:val="3230EBB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3" w15:restartNumberingAfterBreak="0">
    <w:nsid w:val="1A654455"/>
    <w:multiLevelType w:val="hybridMultilevel"/>
    <w:tmpl w:val="733668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3361850"/>
    <w:multiLevelType w:val="hybridMultilevel"/>
    <w:tmpl w:val="BEA0750C"/>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881115F"/>
    <w:multiLevelType w:val="hybridMultilevel"/>
    <w:tmpl w:val="2A740858"/>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6" w15:restartNumberingAfterBreak="0">
    <w:nsid w:val="29AE2FAE"/>
    <w:multiLevelType w:val="hybridMultilevel"/>
    <w:tmpl w:val="D8862C50"/>
    <w:lvl w:ilvl="0" w:tplc="040C000B">
      <w:start w:val="1"/>
      <w:numFmt w:val="bullet"/>
      <w:lvlText w:val=""/>
      <w:lvlJc w:val="left"/>
      <w:pPr>
        <w:ind w:left="765" w:hanging="360"/>
      </w:pPr>
      <w:rPr>
        <w:rFonts w:ascii="Wingdings" w:hAnsi="Wingdings" w:hint="default"/>
      </w:rPr>
    </w:lvl>
    <w:lvl w:ilvl="1" w:tplc="040C000B">
      <w:start w:val="1"/>
      <w:numFmt w:val="bullet"/>
      <w:lvlText w:val=""/>
      <w:lvlJc w:val="left"/>
      <w:pPr>
        <w:ind w:left="1485" w:hanging="360"/>
      </w:pPr>
      <w:rPr>
        <w:rFonts w:ascii="Wingdings" w:hAnsi="Wingdings"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7" w15:restartNumberingAfterBreak="0">
    <w:nsid w:val="2BA339D4"/>
    <w:multiLevelType w:val="hybridMultilevel"/>
    <w:tmpl w:val="5BE8648C"/>
    <w:lvl w:ilvl="0" w:tplc="040C000B">
      <w:start w:val="1"/>
      <w:numFmt w:val="bullet"/>
      <w:lvlText w:val=""/>
      <w:lvlJc w:val="left"/>
      <w:pPr>
        <w:ind w:left="765" w:hanging="360"/>
      </w:pPr>
      <w:rPr>
        <w:rFonts w:ascii="Wingdings" w:hAnsi="Wingdings"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8" w15:restartNumberingAfterBreak="0">
    <w:nsid w:val="2F686D53"/>
    <w:multiLevelType w:val="hybridMultilevel"/>
    <w:tmpl w:val="A2A05BA0"/>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36546121"/>
    <w:multiLevelType w:val="hybridMultilevel"/>
    <w:tmpl w:val="DCE2753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38E72DC2"/>
    <w:multiLevelType w:val="hybridMultilevel"/>
    <w:tmpl w:val="43546B1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39D2FCB"/>
    <w:multiLevelType w:val="hybridMultilevel"/>
    <w:tmpl w:val="9AD0A680"/>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96321A1"/>
    <w:multiLevelType w:val="hybridMultilevel"/>
    <w:tmpl w:val="EA461F96"/>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4D185644"/>
    <w:multiLevelType w:val="hybridMultilevel"/>
    <w:tmpl w:val="6CC64C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DC40F95"/>
    <w:multiLevelType w:val="hybridMultilevel"/>
    <w:tmpl w:val="D736D3C8"/>
    <w:lvl w:ilvl="0" w:tplc="040C000F">
      <w:start w:val="1"/>
      <w:numFmt w:val="decimal"/>
      <w:lvlText w:val="%1."/>
      <w:lvlJc w:val="left"/>
      <w:pPr>
        <w:ind w:left="765" w:hanging="360"/>
      </w:pPr>
    </w:lvl>
    <w:lvl w:ilvl="1" w:tplc="040C0019" w:tentative="1">
      <w:start w:val="1"/>
      <w:numFmt w:val="lowerLetter"/>
      <w:lvlText w:val="%2."/>
      <w:lvlJc w:val="left"/>
      <w:pPr>
        <w:ind w:left="1485" w:hanging="360"/>
      </w:pPr>
    </w:lvl>
    <w:lvl w:ilvl="2" w:tplc="040C001B" w:tentative="1">
      <w:start w:val="1"/>
      <w:numFmt w:val="lowerRoman"/>
      <w:lvlText w:val="%3."/>
      <w:lvlJc w:val="right"/>
      <w:pPr>
        <w:ind w:left="2205" w:hanging="180"/>
      </w:pPr>
    </w:lvl>
    <w:lvl w:ilvl="3" w:tplc="040C000F" w:tentative="1">
      <w:start w:val="1"/>
      <w:numFmt w:val="decimal"/>
      <w:lvlText w:val="%4."/>
      <w:lvlJc w:val="left"/>
      <w:pPr>
        <w:ind w:left="2925" w:hanging="360"/>
      </w:pPr>
    </w:lvl>
    <w:lvl w:ilvl="4" w:tplc="040C0019" w:tentative="1">
      <w:start w:val="1"/>
      <w:numFmt w:val="lowerLetter"/>
      <w:lvlText w:val="%5."/>
      <w:lvlJc w:val="left"/>
      <w:pPr>
        <w:ind w:left="3645" w:hanging="360"/>
      </w:pPr>
    </w:lvl>
    <w:lvl w:ilvl="5" w:tplc="040C001B" w:tentative="1">
      <w:start w:val="1"/>
      <w:numFmt w:val="lowerRoman"/>
      <w:lvlText w:val="%6."/>
      <w:lvlJc w:val="right"/>
      <w:pPr>
        <w:ind w:left="4365" w:hanging="180"/>
      </w:pPr>
    </w:lvl>
    <w:lvl w:ilvl="6" w:tplc="040C000F" w:tentative="1">
      <w:start w:val="1"/>
      <w:numFmt w:val="decimal"/>
      <w:lvlText w:val="%7."/>
      <w:lvlJc w:val="left"/>
      <w:pPr>
        <w:ind w:left="5085" w:hanging="360"/>
      </w:pPr>
    </w:lvl>
    <w:lvl w:ilvl="7" w:tplc="040C0019" w:tentative="1">
      <w:start w:val="1"/>
      <w:numFmt w:val="lowerLetter"/>
      <w:lvlText w:val="%8."/>
      <w:lvlJc w:val="left"/>
      <w:pPr>
        <w:ind w:left="5805" w:hanging="360"/>
      </w:pPr>
    </w:lvl>
    <w:lvl w:ilvl="8" w:tplc="040C001B" w:tentative="1">
      <w:start w:val="1"/>
      <w:numFmt w:val="lowerRoman"/>
      <w:lvlText w:val="%9."/>
      <w:lvlJc w:val="right"/>
      <w:pPr>
        <w:ind w:left="6525" w:hanging="180"/>
      </w:pPr>
    </w:lvl>
  </w:abstractNum>
  <w:abstractNum w:abstractNumId="15" w15:restartNumberingAfterBreak="0">
    <w:nsid w:val="4E9861B4"/>
    <w:multiLevelType w:val="hybridMultilevel"/>
    <w:tmpl w:val="F49CAF26"/>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4D774E6"/>
    <w:multiLevelType w:val="hybridMultilevel"/>
    <w:tmpl w:val="B9B4DC7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ED96DE2"/>
    <w:multiLevelType w:val="hybridMultilevel"/>
    <w:tmpl w:val="91CCDB72"/>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27568B8"/>
    <w:multiLevelType w:val="hybridMultilevel"/>
    <w:tmpl w:val="3884870A"/>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15:restartNumberingAfterBreak="0">
    <w:nsid w:val="63CD0713"/>
    <w:multiLevelType w:val="hybridMultilevel"/>
    <w:tmpl w:val="1528270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692E5FB1"/>
    <w:multiLevelType w:val="hybridMultilevel"/>
    <w:tmpl w:val="C9C05E68"/>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EE641B3"/>
    <w:multiLevelType w:val="hybridMultilevel"/>
    <w:tmpl w:val="48CAEC80"/>
    <w:lvl w:ilvl="0" w:tplc="040C0001">
      <w:start w:val="1"/>
      <w:numFmt w:val="bullet"/>
      <w:lvlText w:val=""/>
      <w:lvlJc w:val="left"/>
      <w:pPr>
        <w:ind w:left="765" w:hanging="360"/>
      </w:pPr>
      <w:rPr>
        <w:rFonts w:ascii="Symbol" w:hAnsi="Symbol" w:hint="default"/>
      </w:rPr>
    </w:lvl>
    <w:lvl w:ilvl="1" w:tplc="040C0003" w:tentative="1">
      <w:start w:val="1"/>
      <w:numFmt w:val="bullet"/>
      <w:lvlText w:val="o"/>
      <w:lvlJc w:val="left"/>
      <w:pPr>
        <w:ind w:left="1485" w:hanging="360"/>
      </w:pPr>
      <w:rPr>
        <w:rFonts w:ascii="Courier New" w:hAnsi="Courier New" w:cs="Courier New" w:hint="default"/>
      </w:rPr>
    </w:lvl>
    <w:lvl w:ilvl="2" w:tplc="040C0005" w:tentative="1">
      <w:start w:val="1"/>
      <w:numFmt w:val="bullet"/>
      <w:lvlText w:val=""/>
      <w:lvlJc w:val="left"/>
      <w:pPr>
        <w:ind w:left="2205" w:hanging="360"/>
      </w:pPr>
      <w:rPr>
        <w:rFonts w:ascii="Wingdings" w:hAnsi="Wingdings" w:hint="default"/>
      </w:rPr>
    </w:lvl>
    <w:lvl w:ilvl="3" w:tplc="040C0001" w:tentative="1">
      <w:start w:val="1"/>
      <w:numFmt w:val="bullet"/>
      <w:lvlText w:val=""/>
      <w:lvlJc w:val="left"/>
      <w:pPr>
        <w:ind w:left="2925" w:hanging="360"/>
      </w:pPr>
      <w:rPr>
        <w:rFonts w:ascii="Symbol" w:hAnsi="Symbol" w:hint="default"/>
      </w:rPr>
    </w:lvl>
    <w:lvl w:ilvl="4" w:tplc="040C0003" w:tentative="1">
      <w:start w:val="1"/>
      <w:numFmt w:val="bullet"/>
      <w:lvlText w:val="o"/>
      <w:lvlJc w:val="left"/>
      <w:pPr>
        <w:ind w:left="3645" w:hanging="360"/>
      </w:pPr>
      <w:rPr>
        <w:rFonts w:ascii="Courier New" w:hAnsi="Courier New" w:cs="Courier New" w:hint="default"/>
      </w:rPr>
    </w:lvl>
    <w:lvl w:ilvl="5" w:tplc="040C0005" w:tentative="1">
      <w:start w:val="1"/>
      <w:numFmt w:val="bullet"/>
      <w:lvlText w:val=""/>
      <w:lvlJc w:val="left"/>
      <w:pPr>
        <w:ind w:left="4365" w:hanging="360"/>
      </w:pPr>
      <w:rPr>
        <w:rFonts w:ascii="Wingdings" w:hAnsi="Wingdings" w:hint="default"/>
      </w:rPr>
    </w:lvl>
    <w:lvl w:ilvl="6" w:tplc="040C0001" w:tentative="1">
      <w:start w:val="1"/>
      <w:numFmt w:val="bullet"/>
      <w:lvlText w:val=""/>
      <w:lvlJc w:val="left"/>
      <w:pPr>
        <w:ind w:left="5085" w:hanging="360"/>
      </w:pPr>
      <w:rPr>
        <w:rFonts w:ascii="Symbol" w:hAnsi="Symbol" w:hint="default"/>
      </w:rPr>
    </w:lvl>
    <w:lvl w:ilvl="7" w:tplc="040C0003" w:tentative="1">
      <w:start w:val="1"/>
      <w:numFmt w:val="bullet"/>
      <w:lvlText w:val="o"/>
      <w:lvlJc w:val="left"/>
      <w:pPr>
        <w:ind w:left="5805" w:hanging="360"/>
      </w:pPr>
      <w:rPr>
        <w:rFonts w:ascii="Courier New" w:hAnsi="Courier New" w:cs="Courier New" w:hint="default"/>
      </w:rPr>
    </w:lvl>
    <w:lvl w:ilvl="8" w:tplc="040C0005" w:tentative="1">
      <w:start w:val="1"/>
      <w:numFmt w:val="bullet"/>
      <w:lvlText w:val=""/>
      <w:lvlJc w:val="left"/>
      <w:pPr>
        <w:ind w:left="6525" w:hanging="360"/>
      </w:pPr>
      <w:rPr>
        <w:rFonts w:ascii="Wingdings" w:hAnsi="Wingdings" w:hint="default"/>
      </w:rPr>
    </w:lvl>
  </w:abstractNum>
  <w:abstractNum w:abstractNumId="22" w15:restartNumberingAfterBreak="0">
    <w:nsid w:val="702929AA"/>
    <w:multiLevelType w:val="hybridMultilevel"/>
    <w:tmpl w:val="4F2A8A66"/>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7B925309"/>
    <w:multiLevelType w:val="hybridMultilevel"/>
    <w:tmpl w:val="26FAA5A6"/>
    <w:lvl w:ilvl="0" w:tplc="004CBF44">
      <w:start w:val="1"/>
      <w:numFmt w:val="decimal"/>
      <w:lvlText w:val="%1-"/>
      <w:lvlJc w:val="left"/>
      <w:pPr>
        <w:ind w:left="644" w:hanging="360"/>
      </w:pPr>
      <w:rPr>
        <w:rFonts w:hint="default"/>
        <w:b/>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4" w15:restartNumberingAfterBreak="0">
    <w:nsid w:val="7C86712D"/>
    <w:multiLevelType w:val="hybridMultilevel"/>
    <w:tmpl w:val="2A06B092"/>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7CE705A7"/>
    <w:multiLevelType w:val="hybridMultilevel"/>
    <w:tmpl w:val="0898EA5E"/>
    <w:lvl w:ilvl="0" w:tplc="040C000B">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7F147D13"/>
    <w:multiLevelType w:val="hybridMultilevel"/>
    <w:tmpl w:val="423675D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6"/>
  </w:num>
  <w:num w:numId="2">
    <w:abstractNumId w:val="9"/>
  </w:num>
  <w:num w:numId="3">
    <w:abstractNumId w:val="23"/>
  </w:num>
  <w:num w:numId="4">
    <w:abstractNumId w:val="14"/>
  </w:num>
  <w:num w:numId="5">
    <w:abstractNumId w:val="7"/>
  </w:num>
  <w:num w:numId="6">
    <w:abstractNumId w:val="20"/>
  </w:num>
  <w:num w:numId="7">
    <w:abstractNumId w:val="24"/>
  </w:num>
  <w:num w:numId="8">
    <w:abstractNumId w:val="12"/>
  </w:num>
  <w:num w:numId="9">
    <w:abstractNumId w:val="15"/>
  </w:num>
  <w:num w:numId="10">
    <w:abstractNumId w:val="1"/>
  </w:num>
  <w:num w:numId="11">
    <w:abstractNumId w:val="10"/>
  </w:num>
  <w:num w:numId="12">
    <w:abstractNumId w:val="25"/>
  </w:num>
  <w:num w:numId="13">
    <w:abstractNumId w:val="11"/>
  </w:num>
  <w:num w:numId="14">
    <w:abstractNumId w:val="26"/>
  </w:num>
  <w:num w:numId="15">
    <w:abstractNumId w:val="4"/>
  </w:num>
  <w:num w:numId="16">
    <w:abstractNumId w:val="6"/>
  </w:num>
  <w:num w:numId="17">
    <w:abstractNumId w:val="3"/>
  </w:num>
  <w:num w:numId="18">
    <w:abstractNumId w:val="19"/>
  </w:num>
  <w:num w:numId="19">
    <w:abstractNumId w:val="17"/>
  </w:num>
  <w:num w:numId="20">
    <w:abstractNumId w:val="8"/>
  </w:num>
  <w:num w:numId="21">
    <w:abstractNumId w:val="0"/>
  </w:num>
  <w:num w:numId="22">
    <w:abstractNumId w:val="21"/>
  </w:num>
  <w:num w:numId="23">
    <w:abstractNumId w:val="18"/>
  </w:num>
  <w:num w:numId="24">
    <w:abstractNumId w:val="13"/>
  </w:num>
  <w:num w:numId="25">
    <w:abstractNumId w:val="22"/>
  </w:num>
  <w:num w:numId="26">
    <w:abstractNumId w:val="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F9"/>
    <w:rsid w:val="0000164A"/>
    <w:rsid w:val="0000205D"/>
    <w:rsid w:val="00003170"/>
    <w:rsid w:val="000054BE"/>
    <w:rsid w:val="0000715A"/>
    <w:rsid w:val="00007CD7"/>
    <w:rsid w:val="0001018F"/>
    <w:rsid w:val="000102BA"/>
    <w:rsid w:val="00011251"/>
    <w:rsid w:val="00011FC0"/>
    <w:rsid w:val="0001730D"/>
    <w:rsid w:val="00017A62"/>
    <w:rsid w:val="00022741"/>
    <w:rsid w:val="00023AB2"/>
    <w:rsid w:val="00023C37"/>
    <w:rsid w:val="00025968"/>
    <w:rsid w:val="00026051"/>
    <w:rsid w:val="000267C7"/>
    <w:rsid w:val="00026A0A"/>
    <w:rsid w:val="00026F1B"/>
    <w:rsid w:val="0002738D"/>
    <w:rsid w:val="00031D48"/>
    <w:rsid w:val="00031FC0"/>
    <w:rsid w:val="0003417E"/>
    <w:rsid w:val="00035AA2"/>
    <w:rsid w:val="00040378"/>
    <w:rsid w:val="00040A01"/>
    <w:rsid w:val="000419C9"/>
    <w:rsid w:val="0004221A"/>
    <w:rsid w:val="00042911"/>
    <w:rsid w:val="00043DA6"/>
    <w:rsid w:val="000446F1"/>
    <w:rsid w:val="000478A1"/>
    <w:rsid w:val="00047DE0"/>
    <w:rsid w:val="000508CC"/>
    <w:rsid w:val="00053834"/>
    <w:rsid w:val="0005495C"/>
    <w:rsid w:val="00056854"/>
    <w:rsid w:val="000568E3"/>
    <w:rsid w:val="00056BDA"/>
    <w:rsid w:val="00057269"/>
    <w:rsid w:val="00060A96"/>
    <w:rsid w:val="000625D2"/>
    <w:rsid w:val="00064A74"/>
    <w:rsid w:val="00064B89"/>
    <w:rsid w:val="00065D10"/>
    <w:rsid w:val="00067BAE"/>
    <w:rsid w:val="0007127C"/>
    <w:rsid w:val="000728F0"/>
    <w:rsid w:val="00073C35"/>
    <w:rsid w:val="000745C9"/>
    <w:rsid w:val="00074DDB"/>
    <w:rsid w:val="0007523A"/>
    <w:rsid w:val="00076E8F"/>
    <w:rsid w:val="00076EF8"/>
    <w:rsid w:val="000855C0"/>
    <w:rsid w:val="0008576C"/>
    <w:rsid w:val="00085FC5"/>
    <w:rsid w:val="00086733"/>
    <w:rsid w:val="000900E0"/>
    <w:rsid w:val="000901BA"/>
    <w:rsid w:val="0009047B"/>
    <w:rsid w:val="00095500"/>
    <w:rsid w:val="000965CD"/>
    <w:rsid w:val="000969DE"/>
    <w:rsid w:val="00097649"/>
    <w:rsid w:val="000A25B9"/>
    <w:rsid w:val="000A6CF2"/>
    <w:rsid w:val="000A7653"/>
    <w:rsid w:val="000B3B0A"/>
    <w:rsid w:val="000B3C86"/>
    <w:rsid w:val="000B411B"/>
    <w:rsid w:val="000B64C6"/>
    <w:rsid w:val="000C0F1D"/>
    <w:rsid w:val="000C1771"/>
    <w:rsid w:val="000C38D7"/>
    <w:rsid w:val="000C7486"/>
    <w:rsid w:val="000D0B11"/>
    <w:rsid w:val="000D2D00"/>
    <w:rsid w:val="000D42AB"/>
    <w:rsid w:val="000D48CA"/>
    <w:rsid w:val="000D6ACE"/>
    <w:rsid w:val="000E0776"/>
    <w:rsid w:val="000E14F0"/>
    <w:rsid w:val="000E3556"/>
    <w:rsid w:val="000E4221"/>
    <w:rsid w:val="000E4777"/>
    <w:rsid w:val="000E489B"/>
    <w:rsid w:val="000E5DE0"/>
    <w:rsid w:val="000E75B1"/>
    <w:rsid w:val="000F005D"/>
    <w:rsid w:val="000F4AAF"/>
    <w:rsid w:val="000F5FD0"/>
    <w:rsid w:val="001021A6"/>
    <w:rsid w:val="00105E24"/>
    <w:rsid w:val="001078E1"/>
    <w:rsid w:val="00107C87"/>
    <w:rsid w:val="00107DF4"/>
    <w:rsid w:val="00107E87"/>
    <w:rsid w:val="00112335"/>
    <w:rsid w:val="00113148"/>
    <w:rsid w:val="0011591C"/>
    <w:rsid w:val="001170CB"/>
    <w:rsid w:val="0012119D"/>
    <w:rsid w:val="00121713"/>
    <w:rsid w:val="0012400B"/>
    <w:rsid w:val="00126D30"/>
    <w:rsid w:val="00127061"/>
    <w:rsid w:val="00127F3C"/>
    <w:rsid w:val="001301AC"/>
    <w:rsid w:val="00131AC2"/>
    <w:rsid w:val="00132437"/>
    <w:rsid w:val="001366CD"/>
    <w:rsid w:val="00143219"/>
    <w:rsid w:val="001436BC"/>
    <w:rsid w:val="001448C0"/>
    <w:rsid w:val="00144A5D"/>
    <w:rsid w:val="001460B9"/>
    <w:rsid w:val="00147768"/>
    <w:rsid w:val="00147D0C"/>
    <w:rsid w:val="00147E43"/>
    <w:rsid w:val="00150FDF"/>
    <w:rsid w:val="00151C3D"/>
    <w:rsid w:val="00152FAA"/>
    <w:rsid w:val="0015487E"/>
    <w:rsid w:val="00160A08"/>
    <w:rsid w:val="0016146B"/>
    <w:rsid w:val="00162C05"/>
    <w:rsid w:val="00162EBE"/>
    <w:rsid w:val="00163AB7"/>
    <w:rsid w:val="00164057"/>
    <w:rsid w:val="00165B6D"/>
    <w:rsid w:val="001706C8"/>
    <w:rsid w:val="001713D3"/>
    <w:rsid w:val="0017429E"/>
    <w:rsid w:val="00175D2F"/>
    <w:rsid w:val="00176E6D"/>
    <w:rsid w:val="00176EA9"/>
    <w:rsid w:val="0018140F"/>
    <w:rsid w:val="0018317E"/>
    <w:rsid w:val="00183C5A"/>
    <w:rsid w:val="00184FEE"/>
    <w:rsid w:val="00185D60"/>
    <w:rsid w:val="00186285"/>
    <w:rsid w:val="001869BC"/>
    <w:rsid w:val="00191F7F"/>
    <w:rsid w:val="00193CAB"/>
    <w:rsid w:val="001943F1"/>
    <w:rsid w:val="001945FE"/>
    <w:rsid w:val="0019545D"/>
    <w:rsid w:val="00196DD4"/>
    <w:rsid w:val="00197C1B"/>
    <w:rsid w:val="00197FFE"/>
    <w:rsid w:val="001A5052"/>
    <w:rsid w:val="001A59C9"/>
    <w:rsid w:val="001A7833"/>
    <w:rsid w:val="001A7DBF"/>
    <w:rsid w:val="001A7FDB"/>
    <w:rsid w:val="001B1C96"/>
    <w:rsid w:val="001B2045"/>
    <w:rsid w:val="001B2313"/>
    <w:rsid w:val="001B3C1A"/>
    <w:rsid w:val="001B4EA7"/>
    <w:rsid w:val="001C043C"/>
    <w:rsid w:val="001C1486"/>
    <w:rsid w:val="001C1873"/>
    <w:rsid w:val="001C1B5D"/>
    <w:rsid w:val="001C3F56"/>
    <w:rsid w:val="001C4271"/>
    <w:rsid w:val="001C4DB6"/>
    <w:rsid w:val="001C5572"/>
    <w:rsid w:val="001C7301"/>
    <w:rsid w:val="001D3AF6"/>
    <w:rsid w:val="001D3D8B"/>
    <w:rsid w:val="001E14AF"/>
    <w:rsid w:val="001E3DDB"/>
    <w:rsid w:val="001E4ADE"/>
    <w:rsid w:val="001F06D9"/>
    <w:rsid w:val="001F37B2"/>
    <w:rsid w:val="001F3B9B"/>
    <w:rsid w:val="001F4B39"/>
    <w:rsid w:val="001F56CD"/>
    <w:rsid w:val="001F5DDE"/>
    <w:rsid w:val="00201D0B"/>
    <w:rsid w:val="002119F5"/>
    <w:rsid w:val="00211F56"/>
    <w:rsid w:val="00213220"/>
    <w:rsid w:val="00214380"/>
    <w:rsid w:val="00221886"/>
    <w:rsid w:val="00221C04"/>
    <w:rsid w:val="00222CEF"/>
    <w:rsid w:val="00225F5C"/>
    <w:rsid w:val="002275B4"/>
    <w:rsid w:val="00227E01"/>
    <w:rsid w:val="00233F5F"/>
    <w:rsid w:val="0023672D"/>
    <w:rsid w:val="00236BC3"/>
    <w:rsid w:val="00240A29"/>
    <w:rsid w:val="00241900"/>
    <w:rsid w:val="0024220A"/>
    <w:rsid w:val="00242F47"/>
    <w:rsid w:val="002431B7"/>
    <w:rsid w:val="002434F2"/>
    <w:rsid w:val="00245A96"/>
    <w:rsid w:val="00246446"/>
    <w:rsid w:val="00247E12"/>
    <w:rsid w:val="0025219F"/>
    <w:rsid w:val="002527D6"/>
    <w:rsid w:val="002528E5"/>
    <w:rsid w:val="00252DDD"/>
    <w:rsid w:val="00253C0D"/>
    <w:rsid w:val="00255F99"/>
    <w:rsid w:val="00256015"/>
    <w:rsid w:val="0025666B"/>
    <w:rsid w:val="00262F63"/>
    <w:rsid w:val="00264253"/>
    <w:rsid w:val="002648AF"/>
    <w:rsid w:val="00266559"/>
    <w:rsid w:val="00270730"/>
    <w:rsid w:val="00271082"/>
    <w:rsid w:val="002721AB"/>
    <w:rsid w:val="00272280"/>
    <w:rsid w:val="002729A2"/>
    <w:rsid w:val="002732FB"/>
    <w:rsid w:val="00274FF8"/>
    <w:rsid w:val="00275748"/>
    <w:rsid w:val="002773CC"/>
    <w:rsid w:val="00277F7C"/>
    <w:rsid w:val="002812FE"/>
    <w:rsid w:val="00284F0D"/>
    <w:rsid w:val="00285157"/>
    <w:rsid w:val="0028642A"/>
    <w:rsid w:val="0028684F"/>
    <w:rsid w:val="00286900"/>
    <w:rsid w:val="002925F9"/>
    <w:rsid w:val="00292E21"/>
    <w:rsid w:val="00293EBA"/>
    <w:rsid w:val="00294DE9"/>
    <w:rsid w:val="002950A7"/>
    <w:rsid w:val="0029651F"/>
    <w:rsid w:val="00296C63"/>
    <w:rsid w:val="002A24B3"/>
    <w:rsid w:val="002A40E0"/>
    <w:rsid w:val="002A4CE9"/>
    <w:rsid w:val="002A4F90"/>
    <w:rsid w:val="002A548B"/>
    <w:rsid w:val="002A5D05"/>
    <w:rsid w:val="002B1A7E"/>
    <w:rsid w:val="002B29F7"/>
    <w:rsid w:val="002B38E8"/>
    <w:rsid w:val="002B3AD1"/>
    <w:rsid w:val="002B578A"/>
    <w:rsid w:val="002B76B3"/>
    <w:rsid w:val="002C017A"/>
    <w:rsid w:val="002C0BE1"/>
    <w:rsid w:val="002C2524"/>
    <w:rsid w:val="002C280E"/>
    <w:rsid w:val="002C33B4"/>
    <w:rsid w:val="002C63D1"/>
    <w:rsid w:val="002C6D22"/>
    <w:rsid w:val="002D0747"/>
    <w:rsid w:val="002D1194"/>
    <w:rsid w:val="002D11C4"/>
    <w:rsid w:val="002D3FAF"/>
    <w:rsid w:val="002D43B7"/>
    <w:rsid w:val="002D5C8A"/>
    <w:rsid w:val="002E5D2E"/>
    <w:rsid w:val="002E5D51"/>
    <w:rsid w:val="002E5DED"/>
    <w:rsid w:val="002E6A8D"/>
    <w:rsid w:val="002E717B"/>
    <w:rsid w:val="002E71AE"/>
    <w:rsid w:val="002E7A34"/>
    <w:rsid w:val="002F1470"/>
    <w:rsid w:val="002F1AE8"/>
    <w:rsid w:val="002F2D55"/>
    <w:rsid w:val="002F401A"/>
    <w:rsid w:val="002F637B"/>
    <w:rsid w:val="0030032E"/>
    <w:rsid w:val="00303BD8"/>
    <w:rsid w:val="0030468B"/>
    <w:rsid w:val="00304D2A"/>
    <w:rsid w:val="0030584A"/>
    <w:rsid w:val="00306D2E"/>
    <w:rsid w:val="0030724A"/>
    <w:rsid w:val="00307740"/>
    <w:rsid w:val="00307EB2"/>
    <w:rsid w:val="00311DEF"/>
    <w:rsid w:val="0031252D"/>
    <w:rsid w:val="0032018F"/>
    <w:rsid w:val="00320DCC"/>
    <w:rsid w:val="00322178"/>
    <w:rsid w:val="00330C59"/>
    <w:rsid w:val="00331160"/>
    <w:rsid w:val="00331C7A"/>
    <w:rsid w:val="0033280E"/>
    <w:rsid w:val="00333574"/>
    <w:rsid w:val="00333F08"/>
    <w:rsid w:val="0033567F"/>
    <w:rsid w:val="00340032"/>
    <w:rsid w:val="003409C3"/>
    <w:rsid w:val="00341F68"/>
    <w:rsid w:val="00344237"/>
    <w:rsid w:val="00345A78"/>
    <w:rsid w:val="00345C04"/>
    <w:rsid w:val="00347C85"/>
    <w:rsid w:val="00352C1F"/>
    <w:rsid w:val="0035543E"/>
    <w:rsid w:val="00356C50"/>
    <w:rsid w:val="00356CB9"/>
    <w:rsid w:val="00356F89"/>
    <w:rsid w:val="003604EA"/>
    <w:rsid w:val="00361EA3"/>
    <w:rsid w:val="00362201"/>
    <w:rsid w:val="003679F0"/>
    <w:rsid w:val="00367B89"/>
    <w:rsid w:val="00367D54"/>
    <w:rsid w:val="00367E39"/>
    <w:rsid w:val="003713EB"/>
    <w:rsid w:val="00376C34"/>
    <w:rsid w:val="0038155F"/>
    <w:rsid w:val="00382929"/>
    <w:rsid w:val="00385EE9"/>
    <w:rsid w:val="003860AB"/>
    <w:rsid w:val="003879B8"/>
    <w:rsid w:val="00390259"/>
    <w:rsid w:val="003908E8"/>
    <w:rsid w:val="0039176D"/>
    <w:rsid w:val="0039215F"/>
    <w:rsid w:val="00393C65"/>
    <w:rsid w:val="003956EA"/>
    <w:rsid w:val="00395D2B"/>
    <w:rsid w:val="00396FB3"/>
    <w:rsid w:val="00397974"/>
    <w:rsid w:val="003A334E"/>
    <w:rsid w:val="003A4588"/>
    <w:rsid w:val="003A6117"/>
    <w:rsid w:val="003A6C8B"/>
    <w:rsid w:val="003A6DA0"/>
    <w:rsid w:val="003A6DFF"/>
    <w:rsid w:val="003B0441"/>
    <w:rsid w:val="003B17E4"/>
    <w:rsid w:val="003B2160"/>
    <w:rsid w:val="003B4461"/>
    <w:rsid w:val="003B58AB"/>
    <w:rsid w:val="003B59D9"/>
    <w:rsid w:val="003B600A"/>
    <w:rsid w:val="003B6298"/>
    <w:rsid w:val="003B73BF"/>
    <w:rsid w:val="003C0F95"/>
    <w:rsid w:val="003C38FB"/>
    <w:rsid w:val="003C4389"/>
    <w:rsid w:val="003C57E9"/>
    <w:rsid w:val="003C7407"/>
    <w:rsid w:val="003D1B50"/>
    <w:rsid w:val="003D33EB"/>
    <w:rsid w:val="003D3CD7"/>
    <w:rsid w:val="003D48BA"/>
    <w:rsid w:val="003D605B"/>
    <w:rsid w:val="003D7811"/>
    <w:rsid w:val="003E06C3"/>
    <w:rsid w:val="003E25F5"/>
    <w:rsid w:val="003E43CB"/>
    <w:rsid w:val="003E596E"/>
    <w:rsid w:val="003E6681"/>
    <w:rsid w:val="003F0D64"/>
    <w:rsid w:val="003F276A"/>
    <w:rsid w:val="003F5467"/>
    <w:rsid w:val="003F5D7D"/>
    <w:rsid w:val="003F6456"/>
    <w:rsid w:val="00402CDA"/>
    <w:rsid w:val="0040335F"/>
    <w:rsid w:val="0040516E"/>
    <w:rsid w:val="00415D46"/>
    <w:rsid w:val="00416D95"/>
    <w:rsid w:val="00420EEC"/>
    <w:rsid w:val="00421108"/>
    <w:rsid w:val="00421301"/>
    <w:rsid w:val="00424ED7"/>
    <w:rsid w:val="00424F4F"/>
    <w:rsid w:val="00426654"/>
    <w:rsid w:val="00427EFE"/>
    <w:rsid w:val="00430E6C"/>
    <w:rsid w:val="00440467"/>
    <w:rsid w:val="004418EF"/>
    <w:rsid w:val="00441AE7"/>
    <w:rsid w:val="00441BFB"/>
    <w:rsid w:val="00443195"/>
    <w:rsid w:val="00443D36"/>
    <w:rsid w:val="00447133"/>
    <w:rsid w:val="004502A0"/>
    <w:rsid w:val="004503BE"/>
    <w:rsid w:val="00450C2F"/>
    <w:rsid w:val="00453A49"/>
    <w:rsid w:val="00453EB8"/>
    <w:rsid w:val="00455329"/>
    <w:rsid w:val="00455BE7"/>
    <w:rsid w:val="00460827"/>
    <w:rsid w:val="00462174"/>
    <w:rsid w:val="00462CDA"/>
    <w:rsid w:val="00464D12"/>
    <w:rsid w:val="00467C68"/>
    <w:rsid w:val="004713EA"/>
    <w:rsid w:val="004723A4"/>
    <w:rsid w:val="004739AB"/>
    <w:rsid w:val="004748B9"/>
    <w:rsid w:val="004769BB"/>
    <w:rsid w:val="00477132"/>
    <w:rsid w:val="00477BDC"/>
    <w:rsid w:val="004807FC"/>
    <w:rsid w:val="00480AB2"/>
    <w:rsid w:val="00482F1D"/>
    <w:rsid w:val="0048341D"/>
    <w:rsid w:val="00484702"/>
    <w:rsid w:val="0048547C"/>
    <w:rsid w:val="00486CCD"/>
    <w:rsid w:val="004913A3"/>
    <w:rsid w:val="00492D9B"/>
    <w:rsid w:val="00494303"/>
    <w:rsid w:val="00496033"/>
    <w:rsid w:val="00496A9D"/>
    <w:rsid w:val="00497B69"/>
    <w:rsid w:val="004A0CE4"/>
    <w:rsid w:val="004A11D6"/>
    <w:rsid w:val="004A4E9A"/>
    <w:rsid w:val="004A7752"/>
    <w:rsid w:val="004B2368"/>
    <w:rsid w:val="004B398D"/>
    <w:rsid w:val="004B5117"/>
    <w:rsid w:val="004B757F"/>
    <w:rsid w:val="004B7B98"/>
    <w:rsid w:val="004C0C57"/>
    <w:rsid w:val="004C0D51"/>
    <w:rsid w:val="004C2637"/>
    <w:rsid w:val="004C4441"/>
    <w:rsid w:val="004C548A"/>
    <w:rsid w:val="004C69EF"/>
    <w:rsid w:val="004C7903"/>
    <w:rsid w:val="004D22C0"/>
    <w:rsid w:val="004D2A85"/>
    <w:rsid w:val="004D2B6E"/>
    <w:rsid w:val="004D403A"/>
    <w:rsid w:val="004D4EE8"/>
    <w:rsid w:val="004D689B"/>
    <w:rsid w:val="004D6D3F"/>
    <w:rsid w:val="004D76CA"/>
    <w:rsid w:val="004D7FB6"/>
    <w:rsid w:val="004E00B8"/>
    <w:rsid w:val="004E0BBF"/>
    <w:rsid w:val="004E2D15"/>
    <w:rsid w:val="004E30A5"/>
    <w:rsid w:val="004E311B"/>
    <w:rsid w:val="004E4322"/>
    <w:rsid w:val="004F0C49"/>
    <w:rsid w:val="004F16D6"/>
    <w:rsid w:val="004F2D61"/>
    <w:rsid w:val="004F2E3F"/>
    <w:rsid w:val="004F4EBA"/>
    <w:rsid w:val="005001B5"/>
    <w:rsid w:val="00500368"/>
    <w:rsid w:val="00501218"/>
    <w:rsid w:val="00501288"/>
    <w:rsid w:val="00501B45"/>
    <w:rsid w:val="00502870"/>
    <w:rsid w:val="005037D1"/>
    <w:rsid w:val="00503DC5"/>
    <w:rsid w:val="00504592"/>
    <w:rsid w:val="00504E81"/>
    <w:rsid w:val="00505093"/>
    <w:rsid w:val="00507244"/>
    <w:rsid w:val="00507CEB"/>
    <w:rsid w:val="00511155"/>
    <w:rsid w:val="0051453F"/>
    <w:rsid w:val="00514E62"/>
    <w:rsid w:val="00516B83"/>
    <w:rsid w:val="00517233"/>
    <w:rsid w:val="005203FB"/>
    <w:rsid w:val="0052087D"/>
    <w:rsid w:val="00524DDB"/>
    <w:rsid w:val="00532CAE"/>
    <w:rsid w:val="00533B9D"/>
    <w:rsid w:val="005345C2"/>
    <w:rsid w:val="00534F33"/>
    <w:rsid w:val="00535143"/>
    <w:rsid w:val="005354F3"/>
    <w:rsid w:val="005370A9"/>
    <w:rsid w:val="00537844"/>
    <w:rsid w:val="005426E0"/>
    <w:rsid w:val="005429A1"/>
    <w:rsid w:val="00543C07"/>
    <w:rsid w:val="005475E6"/>
    <w:rsid w:val="005563D4"/>
    <w:rsid w:val="00557CA6"/>
    <w:rsid w:val="00561F1F"/>
    <w:rsid w:val="00562356"/>
    <w:rsid w:val="00562774"/>
    <w:rsid w:val="00564679"/>
    <w:rsid w:val="00564B98"/>
    <w:rsid w:val="00564CB0"/>
    <w:rsid w:val="005652BC"/>
    <w:rsid w:val="005653A6"/>
    <w:rsid w:val="005667BE"/>
    <w:rsid w:val="00566C80"/>
    <w:rsid w:val="00570DCA"/>
    <w:rsid w:val="0057139C"/>
    <w:rsid w:val="00575293"/>
    <w:rsid w:val="0057587B"/>
    <w:rsid w:val="00576720"/>
    <w:rsid w:val="005800A4"/>
    <w:rsid w:val="00580128"/>
    <w:rsid w:val="00583237"/>
    <w:rsid w:val="00584275"/>
    <w:rsid w:val="00584A82"/>
    <w:rsid w:val="0058529F"/>
    <w:rsid w:val="0059087C"/>
    <w:rsid w:val="00592A84"/>
    <w:rsid w:val="005955AF"/>
    <w:rsid w:val="00597219"/>
    <w:rsid w:val="00597619"/>
    <w:rsid w:val="005A2C20"/>
    <w:rsid w:val="005A2EA6"/>
    <w:rsid w:val="005A34A1"/>
    <w:rsid w:val="005A54EB"/>
    <w:rsid w:val="005A63C1"/>
    <w:rsid w:val="005B00E9"/>
    <w:rsid w:val="005B362D"/>
    <w:rsid w:val="005B5024"/>
    <w:rsid w:val="005C16D5"/>
    <w:rsid w:val="005C2C1B"/>
    <w:rsid w:val="005C4C36"/>
    <w:rsid w:val="005C5A44"/>
    <w:rsid w:val="005C6433"/>
    <w:rsid w:val="005D0C5D"/>
    <w:rsid w:val="005E0C4A"/>
    <w:rsid w:val="005E1490"/>
    <w:rsid w:val="005E1C68"/>
    <w:rsid w:val="005E2E22"/>
    <w:rsid w:val="005E40D4"/>
    <w:rsid w:val="005E4C06"/>
    <w:rsid w:val="005E515A"/>
    <w:rsid w:val="005E52A1"/>
    <w:rsid w:val="005E6282"/>
    <w:rsid w:val="005E67A7"/>
    <w:rsid w:val="005E75E4"/>
    <w:rsid w:val="005F20A8"/>
    <w:rsid w:val="005F49AE"/>
    <w:rsid w:val="005F6DA8"/>
    <w:rsid w:val="005F73D4"/>
    <w:rsid w:val="0060062B"/>
    <w:rsid w:val="006021C3"/>
    <w:rsid w:val="00602869"/>
    <w:rsid w:val="00603632"/>
    <w:rsid w:val="006042E2"/>
    <w:rsid w:val="006046FC"/>
    <w:rsid w:val="006110C3"/>
    <w:rsid w:val="0061195B"/>
    <w:rsid w:val="00613E70"/>
    <w:rsid w:val="00614840"/>
    <w:rsid w:val="00614F85"/>
    <w:rsid w:val="00617EDA"/>
    <w:rsid w:val="006215E5"/>
    <w:rsid w:val="006217B0"/>
    <w:rsid w:val="006254AA"/>
    <w:rsid w:val="006257FD"/>
    <w:rsid w:val="006258A5"/>
    <w:rsid w:val="00625EB5"/>
    <w:rsid w:val="006266B4"/>
    <w:rsid w:val="0063123A"/>
    <w:rsid w:val="00632209"/>
    <w:rsid w:val="006332EF"/>
    <w:rsid w:val="00635EA0"/>
    <w:rsid w:val="006361B5"/>
    <w:rsid w:val="00636602"/>
    <w:rsid w:val="006411AB"/>
    <w:rsid w:val="006416DA"/>
    <w:rsid w:val="00642059"/>
    <w:rsid w:val="00643617"/>
    <w:rsid w:val="00643B3E"/>
    <w:rsid w:val="0064668F"/>
    <w:rsid w:val="00646D6F"/>
    <w:rsid w:val="0064708E"/>
    <w:rsid w:val="00650FF9"/>
    <w:rsid w:val="00652788"/>
    <w:rsid w:val="00652E4E"/>
    <w:rsid w:val="0065376B"/>
    <w:rsid w:val="00653D8C"/>
    <w:rsid w:val="0065445B"/>
    <w:rsid w:val="00654783"/>
    <w:rsid w:val="00654F15"/>
    <w:rsid w:val="006559AD"/>
    <w:rsid w:val="00655C2F"/>
    <w:rsid w:val="0065663F"/>
    <w:rsid w:val="00657572"/>
    <w:rsid w:val="00660AA8"/>
    <w:rsid w:val="006644B3"/>
    <w:rsid w:val="006650BE"/>
    <w:rsid w:val="00665974"/>
    <w:rsid w:val="006713B8"/>
    <w:rsid w:val="00671E4D"/>
    <w:rsid w:val="006743AE"/>
    <w:rsid w:val="0067670E"/>
    <w:rsid w:val="00676F4D"/>
    <w:rsid w:val="00677C0E"/>
    <w:rsid w:val="00680472"/>
    <w:rsid w:val="00680637"/>
    <w:rsid w:val="0068134C"/>
    <w:rsid w:val="0068179C"/>
    <w:rsid w:val="006850F7"/>
    <w:rsid w:val="0068543F"/>
    <w:rsid w:val="00691ECD"/>
    <w:rsid w:val="00693125"/>
    <w:rsid w:val="00694266"/>
    <w:rsid w:val="006A080C"/>
    <w:rsid w:val="006A1683"/>
    <w:rsid w:val="006A32D6"/>
    <w:rsid w:val="006A34A7"/>
    <w:rsid w:val="006A418F"/>
    <w:rsid w:val="006A44F5"/>
    <w:rsid w:val="006A5203"/>
    <w:rsid w:val="006A6C9E"/>
    <w:rsid w:val="006B1EE3"/>
    <w:rsid w:val="006B2340"/>
    <w:rsid w:val="006B2787"/>
    <w:rsid w:val="006B3A89"/>
    <w:rsid w:val="006B3B84"/>
    <w:rsid w:val="006B554F"/>
    <w:rsid w:val="006B6160"/>
    <w:rsid w:val="006B6774"/>
    <w:rsid w:val="006C084B"/>
    <w:rsid w:val="006C13C4"/>
    <w:rsid w:val="006C26C4"/>
    <w:rsid w:val="006C4F66"/>
    <w:rsid w:val="006C5185"/>
    <w:rsid w:val="006C5588"/>
    <w:rsid w:val="006C6493"/>
    <w:rsid w:val="006C6D8A"/>
    <w:rsid w:val="006C75C5"/>
    <w:rsid w:val="006D0346"/>
    <w:rsid w:val="006D1B17"/>
    <w:rsid w:val="006D2667"/>
    <w:rsid w:val="006D3472"/>
    <w:rsid w:val="006D44F0"/>
    <w:rsid w:val="006D6187"/>
    <w:rsid w:val="006E19A5"/>
    <w:rsid w:val="006E46FC"/>
    <w:rsid w:val="006E5E04"/>
    <w:rsid w:val="006F238E"/>
    <w:rsid w:val="006F3307"/>
    <w:rsid w:val="006F433E"/>
    <w:rsid w:val="006F71B4"/>
    <w:rsid w:val="006F77C0"/>
    <w:rsid w:val="00701445"/>
    <w:rsid w:val="00701EAC"/>
    <w:rsid w:val="007026D5"/>
    <w:rsid w:val="00703742"/>
    <w:rsid w:val="00703DD3"/>
    <w:rsid w:val="00704730"/>
    <w:rsid w:val="007047E1"/>
    <w:rsid w:val="00705B49"/>
    <w:rsid w:val="00705D35"/>
    <w:rsid w:val="007076D3"/>
    <w:rsid w:val="00710328"/>
    <w:rsid w:val="00710B37"/>
    <w:rsid w:val="007124A9"/>
    <w:rsid w:val="00714C78"/>
    <w:rsid w:val="00714E48"/>
    <w:rsid w:val="007152CB"/>
    <w:rsid w:val="007172E5"/>
    <w:rsid w:val="00717795"/>
    <w:rsid w:val="007205ED"/>
    <w:rsid w:val="00721EAD"/>
    <w:rsid w:val="007238D2"/>
    <w:rsid w:val="00723A4E"/>
    <w:rsid w:val="007240B6"/>
    <w:rsid w:val="00724A13"/>
    <w:rsid w:val="00724D9D"/>
    <w:rsid w:val="0072714B"/>
    <w:rsid w:val="007278F9"/>
    <w:rsid w:val="0073147A"/>
    <w:rsid w:val="0073315A"/>
    <w:rsid w:val="007335D3"/>
    <w:rsid w:val="00734FF3"/>
    <w:rsid w:val="00735A48"/>
    <w:rsid w:val="00736602"/>
    <w:rsid w:val="00736F36"/>
    <w:rsid w:val="007377AE"/>
    <w:rsid w:val="00737B88"/>
    <w:rsid w:val="0074127C"/>
    <w:rsid w:val="00743A08"/>
    <w:rsid w:val="00744783"/>
    <w:rsid w:val="00745D3E"/>
    <w:rsid w:val="0074771D"/>
    <w:rsid w:val="00754D88"/>
    <w:rsid w:val="007552A4"/>
    <w:rsid w:val="007554F1"/>
    <w:rsid w:val="00757817"/>
    <w:rsid w:val="00761EC2"/>
    <w:rsid w:val="00762812"/>
    <w:rsid w:val="00762C26"/>
    <w:rsid w:val="007656B2"/>
    <w:rsid w:val="00767BA5"/>
    <w:rsid w:val="00771370"/>
    <w:rsid w:val="00774AC8"/>
    <w:rsid w:val="00774E84"/>
    <w:rsid w:val="007750D9"/>
    <w:rsid w:val="00776AA0"/>
    <w:rsid w:val="00777B2A"/>
    <w:rsid w:val="00780D55"/>
    <w:rsid w:val="007824B8"/>
    <w:rsid w:val="00783517"/>
    <w:rsid w:val="00784F95"/>
    <w:rsid w:val="00786731"/>
    <w:rsid w:val="00790C61"/>
    <w:rsid w:val="007915E3"/>
    <w:rsid w:val="007916BA"/>
    <w:rsid w:val="00794D1E"/>
    <w:rsid w:val="00796BBA"/>
    <w:rsid w:val="007A1B64"/>
    <w:rsid w:val="007A2A3E"/>
    <w:rsid w:val="007A2F38"/>
    <w:rsid w:val="007A3DBE"/>
    <w:rsid w:val="007A4B00"/>
    <w:rsid w:val="007A4FA4"/>
    <w:rsid w:val="007A5B61"/>
    <w:rsid w:val="007A6DEB"/>
    <w:rsid w:val="007B2D95"/>
    <w:rsid w:val="007B30CA"/>
    <w:rsid w:val="007B4E3E"/>
    <w:rsid w:val="007C225B"/>
    <w:rsid w:val="007C2323"/>
    <w:rsid w:val="007C280C"/>
    <w:rsid w:val="007C3746"/>
    <w:rsid w:val="007C78C1"/>
    <w:rsid w:val="007D0F52"/>
    <w:rsid w:val="007D1D7C"/>
    <w:rsid w:val="007D257C"/>
    <w:rsid w:val="007D2C75"/>
    <w:rsid w:val="007D70D2"/>
    <w:rsid w:val="007D7BF6"/>
    <w:rsid w:val="007E04A5"/>
    <w:rsid w:val="007E2772"/>
    <w:rsid w:val="007E2E1E"/>
    <w:rsid w:val="007E33AF"/>
    <w:rsid w:val="007E4058"/>
    <w:rsid w:val="007E7AE8"/>
    <w:rsid w:val="007F05DB"/>
    <w:rsid w:val="007F10FA"/>
    <w:rsid w:val="007F1802"/>
    <w:rsid w:val="007F1B32"/>
    <w:rsid w:val="007F27B4"/>
    <w:rsid w:val="007F694F"/>
    <w:rsid w:val="00805262"/>
    <w:rsid w:val="0080542D"/>
    <w:rsid w:val="00811CE6"/>
    <w:rsid w:val="00812A11"/>
    <w:rsid w:val="00812DBD"/>
    <w:rsid w:val="00813C1B"/>
    <w:rsid w:val="008143C2"/>
    <w:rsid w:val="00817019"/>
    <w:rsid w:val="00817B87"/>
    <w:rsid w:val="00822169"/>
    <w:rsid w:val="00822409"/>
    <w:rsid w:val="00825F8B"/>
    <w:rsid w:val="00830671"/>
    <w:rsid w:val="008316F2"/>
    <w:rsid w:val="00832A8D"/>
    <w:rsid w:val="00833A04"/>
    <w:rsid w:val="00836020"/>
    <w:rsid w:val="00837E58"/>
    <w:rsid w:val="00841AA1"/>
    <w:rsid w:val="00842772"/>
    <w:rsid w:val="00844C7B"/>
    <w:rsid w:val="00847CAC"/>
    <w:rsid w:val="00851322"/>
    <w:rsid w:val="00852B93"/>
    <w:rsid w:val="00852EC1"/>
    <w:rsid w:val="00853EC9"/>
    <w:rsid w:val="0085635C"/>
    <w:rsid w:val="00856B79"/>
    <w:rsid w:val="00864697"/>
    <w:rsid w:val="00865ACD"/>
    <w:rsid w:val="008700B7"/>
    <w:rsid w:val="00870279"/>
    <w:rsid w:val="008723BF"/>
    <w:rsid w:val="008727C6"/>
    <w:rsid w:val="008728FD"/>
    <w:rsid w:val="008736C4"/>
    <w:rsid w:val="00874B3F"/>
    <w:rsid w:val="00875F02"/>
    <w:rsid w:val="00877C6E"/>
    <w:rsid w:val="0088048B"/>
    <w:rsid w:val="008870CE"/>
    <w:rsid w:val="00890504"/>
    <w:rsid w:val="00891C63"/>
    <w:rsid w:val="00892C94"/>
    <w:rsid w:val="008934F5"/>
    <w:rsid w:val="00893CD9"/>
    <w:rsid w:val="00894CE8"/>
    <w:rsid w:val="00896F45"/>
    <w:rsid w:val="008A0EDF"/>
    <w:rsid w:val="008A11DE"/>
    <w:rsid w:val="008A1881"/>
    <w:rsid w:val="008A3301"/>
    <w:rsid w:val="008A354D"/>
    <w:rsid w:val="008A5433"/>
    <w:rsid w:val="008A66C0"/>
    <w:rsid w:val="008A6CCF"/>
    <w:rsid w:val="008B3F86"/>
    <w:rsid w:val="008B4896"/>
    <w:rsid w:val="008B6205"/>
    <w:rsid w:val="008B687E"/>
    <w:rsid w:val="008B6882"/>
    <w:rsid w:val="008B75FD"/>
    <w:rsid w:val="008C1D4E"/>
    <w:rsid w:val="008C2AB3"/>
    <w:rsid w:val="008C2D17"/>
    <w:rsid w:val="008C31F7"/>
    <w:rsid w:val="008C34C6"/>
    <w:rsid w:val="008C55CC"/>
    <w:rsid w:val="008C60DF"/>
    <w:rsid w:val="008C72B3"/>
    <w:rsid w:val="008C7967"/>
    <w:rsid w:val="008D37AA"/>
    <w:rsid w:val="008D4237"/>
    <w:rsid w:val="008D47DE"/>
    <w:rsid w:val="008D4B87"/>
    <w:rsid w:val="008D5457"/>
    <w:rsid w:val="008D5ECC"/>
    <w:rsid w:val="008E193D"/>
    <w:rsid w:val="008E509B"/>
    <w:rsid w:val="008E5FA1"/>
    <w:rsid w:val="008F154F"/>
    <w:rsid w:val="008F26F7"/>
    <w:rsid w:val="008F28E1"/>
    <w:rsid w:val="008F4A4E"/>
    <w:rsid w:val="008F5CE5"/>
    <w:rsid w:val="008F6582"/>
    <w:rsid w:val="009024B3"/>
    <w:rsid w:val="009034BB"/>
    <w:rsid w:val="009036EF"/>
    <w:rsid w:val="0090554C"/>
    <w:rsid w:val="00905726"/>
    <w:rsid w:val="00906537"/>
    <w:rsid w:val="0091049E"/>
    <w:rsid w:val="00910745"/>
    <w:rsid w:val="00912353"/>
    <w:rsid w:val="00912CD4"/>
    <w:rsid w:val="00912EDA"/>
    <w:rsid w:val="00917AC7"/>
    <w:rsid w:val="009203E8"/>
    <w:rsid w:val="009258AF"/>
    <w:rsid w:val="00930438"/>
    <w:rsid w:val="0093043D"/>
    <w:rsid w:val="0093143B"/>
    <w:rsid w:val="00932630"/>
    <w:rsid w:val="009344B9"/>
    <w:rsid w:val="009366A3"/>
    <w:rsid w:val="0094297B"/>
    <w:rsid w:val="00942BAF"/>
    <w:rsid w:val="00944A39"/>
    <w:rsid w:val="00945057"/>
    <w:rsid w:val="0094549F"/>
    <w:rsid w:val="0094595C"/>
    <w:rsid w:val="00945A23"/>
    <w:rsid w:val="00947570"/>
    <w:rsid w:val="009500A8"/>
    <w:rsid w:val="00953D3A"/>
    <w:rsid w:val="00954841"/>
    <w:rsid w:val="00955438"/>
    <w:rsid w:val="009557E9"/>
    <w:rsid w:val="009567BB"/>
    <w:rsid w:val="00957486"/>
    <w:rsid w:val="00963364"/>
    <w:rsid w:val="0096422E"/>
    <w:rsid w:val="009704AA"/>
    <w:rsid w:val="009757DC"/>
    <w:rsid w:val="009757EE"/>
    <w:rsid w:val="00980AA2"/>
    <w:rsid w:val="00981570"/>
    <w:rsid w:val="00987101"/>
    <w:rsid w:val="009907FA"/>
    <w:rsid w:val="0099156B"/>
    <w:rsid w:val="0099294D"/>
    <w:rsid w:val="00993590"/>
    <w:rsid w:val="00997EED"/>
    <w:rsid w:val="009A2ED9"/>
    <w:rsid w:val="009A3F01"/>
    <w:rsid w:val="009A3F57"/>
    <w:rsid w:val="009A3FF1"/>
    <w:rsid w:val="009A44DB"/>
    <w:rsid w:val="009B0734"/>
    <w:rsid w:val="009B13EC"/>
    <w:rsid w:val="009B21D3"/>
    <w:rsid w:val="009B2358"/>
    <w:rsid w:val="009B3ECA"/>
    <w:rsid w:val="009B4C4D"/>
    <w:rsid w:val="009C2440"/>
    <w:rsid w:val="009C4D25"/>
    <w:rsid w:val="009C4DB0"/>
    <w:rsid w:val="009C5C02"/>
    <w:rsid w:val="009C7905"/>
    <w:rsid w:val="009D0BCD"/>
    <w:rsid w:val="009D4031"/>
    <w:rsid w:val="009D4D64"/>
    <w:rsid w:val="009D4ED3"/>
    <w:rsid w:val="009D4F09"/>
    <w:rsid w:val="009D512B"/>
    <w:rsid w:val="009D514B"/>
    <w:rsid w:val="009D796B"/>
    <w:rsid w:val="009E0FCF"/>
    <w:rsid w:val="009E19D0"/>
    <w:rsid w:val="009E376B"/>
    <w:rsid w:val="009E3FD8"/>
    <w:rsid w:val="009E4C8D"/>
    <w:rsid w:val="009E5207"/>
    <w:rsid w:val="009F0D91"/>
    <w:rsid w:val="009F100F"/>
    <w:rsid w:val="009F1A94"/>
    <w:rsid w:val="009F460C"/>
    <w:rsid w:val="009F6AEE"/>
    <w:rsid w:val="009F7295"/>
    <w:rsid w:val="009F75E8"/>
    <w:rsid w:val="00A00E2C"/>
    <w:rsid w:val="00A0540F"/>
    <w:rsid w:val="00A060E7"/>
    <w:rsid w:val="00A06F35"/>
    <w:rsid w:val="00A0703B"/>
    <w:rsid w:val="00A0752E"/>
    <w:rsid w:val="00A122C9"/>
    <w:rsid w:val="00A1480D"/>
    <w:rsid w:val="00A15B67"/>
    <w:rsid w:val="00A16362"/>
    <w:rsid w:val="00A16E7F"/>
    <w:rsid w:val="00A24681"/>
    <w:rsid w:val="00A265D8"/>
    <w:rsid w:val="00A277F7"/>
    <w:rsid w:val="00A27C83"/>
    <w:rsid w:val="00A305CB"/>
    <w:rsid w:val="00A30A62"/>
    <w:rsid w:val="00A33D2B"/>
    <w:rsid w:val="00A35B1B"/>
    <w:rsid w:val="00A35C25"/>
    <w:rsid w:val="00A37BF8"/>
    <w:rsid w:val="00A413A7"/>
    <w:rsid w:val="00A419F4"/>
    <w:rsid w:val="00A43D80"/>
    <w:rsid w:val="00A43EC5"/>
    <w:rsid w:val="00A447F2"/>
    <w:rsid w:val="00A44CC2"/>
    <w:rsid w:val="00A46FDA"/>
    <w:rsid w:val="00A50125"/>
    <w:rsid w:val="00A53AF9"/>
    <w:rsid w:val="00A6142F"/>
    <w:rsid w:val="00A61AEF"/>
    <w:rsid w:val="00A64B41"/>
    <w:rsid w:val="00A65AAD"/>
    <w:rsid w:val="00A67F11"/>
    <w:rsid w:val="00A70C06"/>
    <w:rsid w:val="00A7146D"/>
    <w:rsid w:val="00A73782"/>
    <w:rsid w:val="00A73A03"/>
    <w:rsid w:val="00A73B20"/>
    <w:rsid w:val="00A76963"/>
    <w:rsid w:val="00A77F9B"/>
    <w:rsid w:val="00A8145B"/>
    <w:rsid w:val="00A81898"/>
    <w:rsid w:val="00A81E6F"/>
    <w:rsid w:val="00A84CE6"/>
    <w:rsid w:val="00A86496"/>
    <w:rsid w:val="00A876FF"/>
    <w:rsid w:val="00A87742"/>
    <w:rsid w:val="00A92978"/>
    <w:rsid w:val="00A92BBC"/>
    <w:rsid w:val="00AA1189"/>
    <w:rsid w:val="00AA12CD"/>
    <w:rsid w:val="00AA132A"/>
    <w:rsid w:val="00AA7B84"/>
    <w:rsid w:val="00AB18D3"/>
    <w:rsid w:val="00AB239D"/>
    <w:rsid w:val="00AB276D"/>
    <w:rsid w:val="00AB2770"/>
    <w:rsid w:val="00AB28BF"/>
    <w:rsid w:val="00AB2B31"/>
    <w:rsid w:val="00AC2ED8"/>
    <w:rsid w:val="00AC3101"/>
    <w:rsid w:val="00AC457F"/>
    <w:rsid w:val="00AC70B9"/>
    <w:rsid w:val="00AD0027"/>
    <w:rsid w:val="00AD0FD5"/>
    <w:rsid w:val="00AD197A"/>
    <w:rsid w:val="00AD1FC9"/>
    <w:rsid w:val="00AD3C6B"/>
    <w:rsid w:val="00AD3E87"/>
    <w:rsid w:val="00AD4AFC"/>
    <w:rsid w:val="00AD4D21"/>
    <w:rsid w:val="00AD6365"/>
    <w:rsid w:val="00AE209A"/>
    <w:rsid w:val="00AE2C9D"/>
    <w:rsid w:val="00AE5322"/>
    <w:rsid w:val="00AE7544"/>
    <w:rsid w:val="00AE76E7"/>
    <w:rsid w:val="00AF1189"/>
    <w:rsid w:val="00AF11B2"/>
    <w:rsid w:val="00AF1CED"/>
    <w:rsid w:val="00AF3B6A"/>
    <w:rsid w:val="00AF4EA0"/>
    <w:rsid w:val="00AF7965"/>
    <w:rsid w:val="00B0219A"/>
    <w:rsid w:val="00B106F7"/>
    <w:rsid w:val="00B1092D"/>
    <w:rsid w:val="00B10CE7"/>
    <w:rsid w:val="00B11654"/>
    <w:rsid w:val="00B12A5E"/>
    <w:rsid w:val="00B13614"/>
    <w:rsid w:val="00B16091"/>
    <w:rsid w:val="00B16C4E"/>
    <w:rsid w:val="00B2116B"/>
    <w:rsid w:val="00B215D7"/>
    <w:rsid w:val="00B21971"/>
    <w:rsid w:val="00B2222D"/>
    <w:rsid w:val="00B24812"/>
    <w:rsid w:val="00B25076"/>
    <w:rsid w:val="00B2545B"/>
    <w:rsid w:val="00B26CAE"/>
    <w:rsid w:val="00B31D8D"/>
    <w:rsid w:val="00B34527"/>
    <w:rsid w:val="00B346D4"/>
    <w:rsid w:val="00B36298"/>
    <w:rsid w:val="00B37BF0"/>
    <w:rsid w:val="00B40DC2"/>
    <w:rsid w:val="00B40F6A"/>
    <w:rsid w:val="00B43194"/>
    <w:rsid w:val="00B43E3A"/>
    <w:rsid w:val="00B453A0"/>
    <w:rsid w:val="00B46638"/>
    <w:rsid w:val="00B50253"/>
    <w:rsid w:val="00B51DDC"/>
    <w:rsid w:val="00B52D88"/>
    <w:rsid w:val="00B551AC"/>
    <w:rsid w:val="00B56CA4"/>
    <w:rsid w:val="00B571DF"/>
    <w:rsid w:val="00B624ED"/>
    <w:rsid w:val="00B62549"/>
    <w:rsid w:val="00B63527"/>
    <w:rsid w:val="00B6355B"/>
    <w:rsid w:val="00B63683"/>
    <w:rsid w:val="00B660CB"/>
    <w:rsid w:val="00B6779F"/>
    <w:rsid w:val="00B71768"/>
    <w:rsid w:val="00B7376C"/>
    <w:rsid w:val="00B760A8"/>
    <w:rsid w:val="00B76EE1"/>
    <w:rsid w:val="00B80620"/>
    <w:rsid w:val="00B821C0"/>
    <w:rsid w:val="00B826E0"/>
    <w:rsid w:val="00B86B54"/>
    <w:rsid w:val="00B87C0E"/>
    <w:rsid w:val="00B90AC9"/>
    <w:rsid w:val="00B91AAD"/>
    <w:rsid w:val="00B92888"/>
    <w:rsid w:val="00B92D43"/>
    <w:rsid w:val="00B92F33"/>
    <w:rsid w:val="00B941E7"/>
    <w:rsid w:val="00B95505"/>
    <w:rsid w:val="00B955E7"/>
    <w:rsid w:val="00B96767"/>
    <w:rsid w:val="00BA2944"/>
    <w:rsid w:val="00BA38DC"/>
    <w:rsid w:val="00BA4F07"/>
    <w:rsid w:val="00BA5976"/>
    <w:rsid w:val="00BA5D8C"/>
    <w:rsid w:val="00BA6C00"/>
    <w:rsid w:val="00BA7565"/>
    <w:rsid w:val="00BB0853"/>
    <w:rsid w:val="00BB222B"/>
    <w:rsid w:val="00BB269A"/>
    <w:rsid w:val="00BB2A4F"/>
    <w:rsid w:val="00BB4B04"/>
    <w:rsid w:val="00BB69FE"/>
    <w:rsid w:val="00BC142B"/>
    <w:rsid w:val="00BC2930"/>
    <w:rsid w:val="00BC65DC"/>
    <w:rsid w:val="00BD0703"/>
    <w:rsid w:val="00BD0DD4"/>
    <w:rsid w:val="00BD1523"/>
    <w:rsid w:val="00BD56BA"/>
    <w:rsid w:val="00BD6C52"/>
    <w:rsid w:val="00BE2228"/>
    <w:rsid w:val="00BE4156"/>
    <w:rsid w:val="00BE7215"/>
    <w:rsid w:val="00BE76BC"/>
    <w:rsid w:val="00BF1712"/>
    <w:rsid w:val="00BF2F79"/>
    <w:rsid w:val="00BF37BE"/>
    <w:rsid w:val="00BF48CC"/>
    <w:rsid w:val="00BF4F21"/>
    <w:rsid w:val="00BF6742"/>
    <w:rsid w:val="00C00F9B"/>
    <w:rsid w:val="00C0204E"/>
    <w:rsid w:val="00C039D9"/>
    <w:rsid w:val="00C050F8"/>
    <w:rsid w:val="00C0709C"/>
    <w:rsid w:val="00C125D1"/>
    <w:rsid w:val="00C1460F"/>
    <w:rsid w:val="00C15ECF"/>
    <w:rsid w:val="00C1603C"/>
    <w:rsid w:val="00C17366"/>
    <w:rsid w:val="00C178F0"/>
    <w:rsid w:val="00C17FC4"/>
    <w:rsid w:val="00C24E64"/>
    <w:rsid w:val="00C25AFB"/>
    <w:rsid w:val="00C26C29"/>
    <w:rsid w:val="00C26F3F"/>
    <w:rsid w:val="00C357BB"/>
    <w:rsid w:val="00C3599D"/>
    <w:rsid w:val="00C36387"/>
    <w:rsid w:val="00C36DE7"/>
    <w:rsid w:val="00C41B89"/>
    <w:rsid w:val="00C4479F"/>
    <w:rsid w:val="00C4480D"/>
    <w:rsid w:val="00C51AF3"/>
    <w:rsid w:val="00C52FBD"/>
    <w:rsid w:val="00C53D4C"/>
    <w:rsid w:val="00C547F0"/>
    <w:rsid w:val="00C5585A"/>
    <w:rsid w:val="00C55AC2"/>
    <w:rsid w:val="00C569F8"/>
    <w:rsid w:val="00C63CA6"/>
    <w:rsid w:val="00C640B5"/>
    <w:rsid w:val="00C6459C"/>
    <w:rsid w:val="00C6478A"/>
    <w:rsid w:val="00C64A9C"/>
    <w:rsid w:val="00C65C3E"/>
    <w:rsid w:val="00C709CC"/>
    <w:rsid w:val="00C71C09"/>
    <w:rsid w:val="00C74676"/>
    <w:rsid w:val="00C82170"/>
    <w:rsid w:val="00C82F6A"/>
    <w:rsid w:val="00C848BC"/>
    <w:rsid w:val="00C84ACE"/>
    <w:rsid w:val="00C8688A"/>
    <w:rsid w:val="00C872B1"/>
    <w:rsid w:val="00C91828"/>
    <w:rsid w:val="00C919B6"/>
    <w:rsid w:val="00C9282F"/>
    <w:rsid w:val="00C936DD"/>
    <w:rsid w:val="00C940BB"/>
    <w:rsid w:val="00C9546B"/>
    <w:rsid w:val="00C95D2F"/>
    <w:rsid w:val="00C96D28"/>
    <w:rsid w:val="00C96F71"/>
    <w:rsid w:val="00CA0060"/>
    <w:rsid w:val="00CA3648"/>
    <w:rsid w:val="00CA4A48"/>
    <w:rsid w:val="00CA749C"/>
    <w:rsid w:val="00CB199C"/>
    <w:rsid w:val="00CC12E0"/>
    <w:rsid w:val="00CC215E"/>
    <w:rsid w:val="00CC2B84"/>
    <w:rsid w:val="00CC2D6F"/>
    <w:rsid w:val="00CC53A6"/>
    <w:rsid w:val="00CC6041"/>
    <w:rsid w:val="00CD1CE3"/>
    <w:rsid w:val="00CD2A08"/>
    <w:rsid w:val="00CD657C"/>
    <w:rsid w:val="00CD6A1C"/>
    <w:rsid w:val="00CE189B"/>
    <w:rsid w:val="00CE234C"/>
    <w:rsid w:val="00CE31B7"/>
    <w:rsid w:val="00CE5813"/>
    <w:rsid w:val="00CE6889"/>
    <w:rsid w:val="00CF0DE2"/>
    <w:rsid w:val="00CF15C2"/>
    <w:rsid w:val="00CF42AD"/>
    <w:rsid w:val="00CF5B93"/>
    <w:rsid w:val="00CF65B2"/>
    <w:rsid w:val="00D00A64"/>
    <w:rsid w:val="00D01AD1"/>
    <w:rsid w:val="00D041B5"/>
    <w:rsid w:val="00D06F13"/>
    <w:rsid w:val="00D106A1"/>
    <w:rsid w:val="00D11E42"/>
    <w:rsid w:val="00D12011"/>
    <w:rsid w:val="00D137A5"/>
    <w:rsid w:val="00D13A44"/>
    <w:rsid w:val="00D14CC2"/>
    <w:rsid w:val="00D16CCA"/>
    <w:rsid w:val="00D21FF8"/>
    <w:rsid w:val="00D22421"/>
    <w:rsid w:val="00D2595B"/>
    <w:rsid w:val="00D331E9"/>
    <w:rsid w:val="00D3455F"/>
    <w:rsid w:val="00D352E5"/>
    <w:rsid w:val="00D35EBD"/>
    <w:rsid w:val="00D36293"/>
    <w:rsid w:val="00D36FF7"/>
    <w:rsid w:val="00D44400"/>
    <w:rsid w:val="00D52B16"/>
    <w:rsid w:val="00D56938"/>
    <w:rsid w:val="00D602B5"/>
    <w:rsid w:val="00D603CE"/>
    <w:rsid w:val="00D611EE"/>
    <w:rsid w:val="00D61322"/>
    <w:rsid w:val="00D624E6"/>
    <w:rsid w:val="00D62861"/>
    <w:rsid w:val="00D645AF"/>
    <w:rsid w:val="00D64661"/>
    <w:rsid w:val="00D66214"/>
    <w:rsid w:val="00D6769E"/>
    <w:rsid w:val="00D67A78"/>
    <w:rsid w:val="00D70AEA"/>
    <w:rsid w:val="00D7210B"/>
    <w:rsid w:val="00D75EBC"/>
    <w:rsid w:val="00D763C3"/>
    <w:rsid w:val="00D81B53"/>
    <w:rsid w:val="00D85464"/>
    <w:rsid w:val="00D863D1"/>
    <w:rsid w:val="00D868F5"/>
    <w:rsid w:val="00D87033"/>
    <w:rsid w:val="00D87628"/>
    <w:rsid w:val="00D8781C"/>
    <w:rsid w:val="00D92AAD"/>
    <w:rsid w:val="00D92D5F"/>
    <w:rsid w:val="00D93054"/>
    <w:rsid w:val="00D9599D"/>
    <w:rsid w:val="00D97A9C"/>
    <w:rsid w:val="00DA0E02"/>
    <w:rsid w:val="00DA1DE2"/>
    <w:rsid w:val="00DA33B2"/>
    <w:rsid w:val="00DA5BB6"/>
    <w:rsid w:val="00DB14EA"/>
    <w:rsid w:val="00DB25E3"/>
    <w:rsid w:val="00DB6E6B"/>
    <w:rsid w:val="00DB7FB3"/>
    <w:rsid w:val="00DC010A"/>
    <w:rsid w:val="00DC011D"/>
    <w:rsid w:val="00DC058F"/>
    <w:rsid w:val="00DC13AF"/>
    <w:rsid w:val="00DC1CBB"/>
    <w:rsid w:val="00DC25E1"/>
    <w:rsid w:val="00DC2AF8"/>
    <w:rsid w:val="00DC4D80"/>
    <w:rsid w:val="00DC6F44"/>
    <w:rsid w:val="00DD12BE"/>
    <w:rsid w:val="00DD1DD3"/>
    <w:rsid w:val="00DD2470"/>
    <w:rsid w:val="00DD2DBC"/>
    <w:rsid w:val="00DD46D7"/>
    <w:rsid w:val="00DD4C83"/>
    <w:rsid w:val="00DD6154"/>
    <w:rsid w:val="00DE2DA8"/>
    <w:rsid w:val="00DE2ECB"/>
    <w:rsid w:val="00DE57AE"/>
    <w:rsid w:val="00DF3665"/>
    <w:rsid w:val="00DF526B"/>
    <w:rsid w:val="00DF576C"/>
    <w:rsid w:val="00DF6E42"/>
    <w:rsid w:val="00E00C2A"/>
    <w:rsid w:val="00E01104"/>
    <w:rsid w:val="00E01E57"/>
    <w:rsid w:val="00E05F31"/>
    <w:rsid w:val="00E0712E"/>
    <w:rsid w:val="00E07740"/>
    <w:rsid w:val="00E07A2C"/>
    <w:rsid w:val="00E07C20"/>
    <w:rsid w:val="00E07C37"/>
    <w:rsid w:val="00E1269D"/>
    <w:rsid w:val="00E14FEA"/>
    <w:rsid w:val="00E16DFA"/>
    <w:rsid w:val="00E1764C"/>
    <w:rsid w:val="00E17BFE"/>
    <w:rsid w:val="00E17DD2"/>
    <w:rsid w:val="00E23CA2"/>
    <w:rsid w:val="00E2753A"/>
    <w:rsid w:val="00E3095D"/>
    <w:rsid w:val="00E30F68"/>
    <w:rsid w:val="00E3226B"/>
    <w:rsid w:val="00E36265"/>
    <w:rsid w:val="00E36C5B"/>
    <w:rsid w:val="00E37BC9"/>
    <w:rsid w:val="00E40B56"/>
    <w:rsid w:val="00E40DD0"/>
    <w:rsid w:val="00E4111C"/>
    <w:rsid w:val="00E41880"/>
    <w:rsid w:val="00E41B74"/>
    <w:rsid w:val="00E421D5"/>
    <w:rsid w:val="00E4256F"/>
    <w:rsid w:val="00E42998"/>
    <w:rsid w:val="00E44B2A"/>
    <w:rsid w:val="00E47801"/>
    <w:rsid w:val="00E478CC"/>
    <w:rsid w:val="00E52F55"/>
    <w:rsid w:val="00E54585"/>
    <w:rsid w:val="00E54F38"/>
    <w:rsid w:val="00E571C6"/>
    <w:rsid w:val="00E57913"/>
    <w:rsid w:val="00E57AA5"/>
    <w:rsid w:val="00E60622"/>
    <w:rsid w:val="00E6095C"/>
    <w:rsid w:val="00E60B34"/>
    <w:rsid w:val="00E60ED3"/>
    <w:rsid w:val="00E60F5D"/>
    <w:rsid w:val="00E6461E"/>
    <w:rsid w:val="00E64856"/>
    <w:rsid w:val="00E64EF2"/>
    <w:rsid w:val="00E67BC5"/>
    <w:rsid w:val="00E72B70"/>
    <w:rsid w:val="00E749C6"/>
    <w:rsid w:val="00E74C59"/>
    <w:rsid w:val="00E77AA2"/>
    <w:rsid w:val="00E846C9"/>
    <w:rsid w:val="00E8491D"/>
    <w:rsid w:val="00E90AF9"/>
    <w:rsid w:val="00E92170"/>
    <w:rsid w:val="00E9257F"/>
    <w:rsid w:val="00E93E7C"/>
    <w:rsid w:val="00E93F87"/>
    <w:rsid w:val="00E97727"/>
    <w:rsid w:val="00EA408F"/>
    <w:rsid w:val="00EA418D"/>
    <w:rsid w:val="00EA4BA5"/>
    <w:rsid w:val="00EA4FB3"/>
    <w:rsid w:val="00EA547D"/>
    <w:rsid w:val="00EA5881"/>
    <w:rsid w:val="00EA5C89"/>
    <w:rsid w:val="00EA601F"/>
    <w:rsid w:val="00EA689C"/>
    <w:rsid w:val="00EA7BE9"/>
    <w:rsid w:val="00EB0DBF"/>
    <w:rsid w:val="00EB2CBB"/>
    <w:rsid w:val="00EB4CC8"/>
    <w:rsid w:val="00EB65BE"/>
    <w:rsid w:val="00EB66FC"/>
    <w:rsid w:val="00EC385B"/>
    <w:rsid w:val="00EC3A05"/>
    <w:rsid w:val="00EC4622"/>
    <w:rsid w:val="00EC4EB4"/>
    <w:rsid w:val="00EC5578"/>
    <w:rsid w:val="00EC5B4D"/>
    <w:rsid w:val="00ED2108"/>
    <w:rsid w:val="00ED69D8"/>
    <w:rsid w:val="00ED746A"/>
    <w:rsid w:val="00ED7737"/>
    <w:rsid w:val="00EE0A0E"/>
    <w:rsid w:val="00EE0AC5"/>
    <w:rsid w:val="00EE1FA3"/>
    <w:rsid w:val="00EF0289"/>
    <w:rsid w:val="00EF11D8"/>
    <w:rsid w:val="00EF134F"/>
    <w:rsid w:val="00EF17FB"/>
    <w:rsid w:val="00EF2A2F"/>
    <w:rsid w:val="00EF31BA"/>
    <w:rsid w:val="00EF3569"/>
    <w:rsid w:val="00EF3C62"/>
    <w:rsid w:val="00EF65F7"/>
    <w:rsid w:val="00EF76C3"/>
    <w:rsid w:val="00EF7F13"/>
    <w:rsid w:val="00F00B0B"/>
    <w:rsid w:val="00F01335"/>
    <w:rsid w:val="00F018B4"/>
    <w:rsid w:val="00F13E07"/>
    <w:rsid w:val="00F1490E"/>
    <w:rsid w:val="00F14FE3"/>
    <w:rsid w:val="00F16B62"/>
    <w:rsid w:val="00F21207"/>
    <w:rsid w:val="00F21477"/>
    <w:rsid w:val="00F22D61"/>
    <w:rsid w:val="00F249D9"/>
    <w:rsid w:val="00F24BA2"/>
    <w:rsid w:val="00F25158"/>
    <w:rsid w:val="00F26E0A"/>
    <w:rsid w:val="00F30C27"/>
    <w:rsid w:val="00F32567"/>
    <w:rsid w:val="00F366E6"/>
    <w:rsid w:val="00F400AF"/>
    <w:rsid w:val="00F451D3"/>
    <w:rsid w:val="00F479A4"/>
    <w:rsid w:val="00F47F86"/>
    <w:rsid w:val="00F502C8"/>
    <w:rsid w:val="00F54C5F"/>
    <w:rsid w:val="00F5508B"/>
    <w:rsid w:val="00F62DB3"/>
    <w:rsid w:val="00F632AA"/>
    <w:rsid w:val="00F638AC"/>
    <w:rsid w:val="00F63D4E"/>
    <w:rsid w:val="00F65B60"/>
    <w:rsid w:val="00F66D95"/>
    <w:rsid w:val="00F66DDB"/>
    <w:rsid w:val="00F70787"/>
    <w:rsid w:val="00F72139"/>
    <w:rsid w:val="00F73273"/>
    <w:rsid w:val="00F73CEB"/>
    <w:rsid w:val="00F7408D"/>
    <w:rsid w:val="00F8456E"/>
    <w:rsid w:val="00F8741B"/>
    <w:rsid w:val="00F902C8"/>
    <w:rsid w:val="00F90CCD"/>
    <w:rsid w:val="00F9250A"/>
    <w:rsid w:val="00F937AB"/>
    <w:rsid w:val="00F93D44"/>
    <w:rsid w:val="00F9497A"/>
    <w:rsid w:val="00F950C4"/>
    <w:rsid w:val="00F9621F"/>
    <w:rsid w:val="00F96755"/>
    <w:rsid w:val="00F97851"/>
    <w:rsid w:val="00FA013E"/>
    <w:rsid w:val="00FA30B2"/>
    <w:rsid w:val="00FA4551"/>
    <w:rsid w:val="00FA45CE"/>
    <w:rsid w:val="00FB0AB7"/>
    <w:rsid w:val="00FB1587"/>
    <w:rsid w:val="00FB19B9"/>
    <w:rsid w:val="00FB1D54"/>
    <w:rsid w:val="00FB32F0"/>
    <w:rsid w:val="00FB3E84"/>
    <w:rsid w:val="00FB425A"/>
    <w:rsid w:val="00FB4957"/>
    <w:rsid w:val="00FB49E7"/>
    <w:rsid w:val="00FC0391"/>
    <w:rsid w:val="00FC03C5"/>
    <w:rsid w:val="00FC0A0F"/>
    <w:rsid w:val="00FC0B51"/>
    <w:rsid w:val="00FC0BC5"/>
    <w:rsid w:val="00FC1C69"/>
    <w:rsid w:val="00FC401B"/>
    <w:rsid w:val="00FC4457"/>
    <w:rsid w:val="00FC69CB"/>
    <w:rsid w:val="00FC6AFA"/>
    <w:rsid w:val="00FC6E2F"/>
    <w:rsid w:val="00FC7835"/>
    <w:rsid w:val="00FD0E93"/>
    <w:rsid w:val="00FD2E6C"/>
    <w:rsid w:val="00FD502B"/>
    <w:rsid w:val="00FD5A0A"/>
    <w:rsid w:val="00FD6848"/>
    <w:rsid w:val="00FD6ECB"/>
    <w:rsid w:val="00FD6F96"/>
    <w:rsid w:val="00FD70BE"/>
    <w:rsid w:val="00FE06F2"/>
    <w:rsid w:val="00FE0A7A"/>
    <w:rsid w:val="00FE2F32"/>
    <w:rsid w:val="00FE7038"/>
    <w:rsid w:val="00FE74A6"/>
    <w:rsid w:val="00FE7D4E"/>
    <w:rsid w:val="00FE7E0B"/>
    <w:rsid w:val="00FF10CD"/>
    <w:rsid w:val="00FF10EB"/>
    <w:rsid w:val="00FF17A5"/>
    <w:rsid w:val="00FF1DE5"/>
    <w:rsid w:val="00FF46B5"/>
    <w:rsid w:val="00FF590C"/>
    <w:rsid w:val="00FF741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6593A2-A01A-41AD-A597-C067500A4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7278F9"/>
    <w:pPr>
      <w:tabs>
        <w:tab w:val="center" w:pos="4536"/>
        <w:tab w:val="right" w:pos="9072"/>
      </w:tabs>
      <w:spacing w:after="0" w:line="240" w:lineRule="auto"/>
    </w:pPr>
  </w:style>
  <w:style w:type="character" w:customStyle="1" w:styleId="En-tteCar">
    <w:name w:val="En-tête Car"/>
    <w:basedOn w:val="Policepardfaut"/>
    <w:link w:val="En-tte"/>
    <w:uiPriority w:val="99"/>
    <w:rsid w:val="007278F9"/>
  </w:style>
  <w:style w:type="paragraph" w:styleId="Pieddepage">
    <w:name w:val="footer"/>
    <w:basedOn w:val="Normal"/>
    <w:link w:val="PieddepageCar"/>
    <w:uiPriority w:val="99"/>
    <w:unhideWhenUsed/>
    <w:rsid w:val="007278F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7278F9"/>
  </w:style>
  <w:style w:type="paragraph" w:styleId="Paragraphedeliste">
    <w:name w:val="List Paragraph"/>
    <w:basedOn w:val="Normal"/>
    <w:uiPriority w:val="34"/>
    <w:qFormat/>
    <w:rsid w:val="0052087D"/>
    <w:pPr>
      <w:ind w:left="720"/>
      <w:contextualSpacing/>
    </w:pPr>
  </w:style>
  <w:style w:type="paragraph" w:styleId="Textedebulles">
    <w:name w:val="Balloon Text"/>
    <w:basedOn w:val="Normal"/>
    <w:link w:val="TextedebullesCar"/>
    <w:uiPriority w:val="99"/>
    <w:semiHidden/>
    <w:unhideWhenUsed/>
    <w:rsid w:val="001170CB"/>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170CB"/>
    <w:rPr>
      <w:rFonts w:ascii="Tahoma" w:hAnsi="Tahoma" w:cs="Tahoma"/>
      <w:sz w:val="16"/>
      <w:szCs w:val="16"/>
    </w:rPr>
  </w:style>
  <w:style w:type="paragraph" w:styleId="Sansinterligne">
    <w:name w:val="No Spacing"/>
    <w:uiPriority w:val="1"/>
    <w:qFormat/>
    <w:rsid w:val="00D2595B"/>
    <w:pPr>
      <w:spacing w:after="0" w:line="240" w:lineRule="auto"/>
    </w:pPr>
  </w:style>
  <w:style w:type="table" w:styleId="Grilledutableau">
    <w:name w:val="Table Grid"/>
    <w:basedOn w:val="TableauNormal"/>
    <w:uiPriority w:val="59"/>
    <w:rsid w:val="00812DB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5408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6C992B-5DC4-46B4-87EC-F7632BAF42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1209</Words>
  <Characters>6655</Characters>
  <Application>Microsoft Office Word</Application>
  <DocSecurity>0</DocSecurity>
  <Lines>55</Lines>
  <Paragraphs>15</Paragraphs>
  <ScaleCrop>false</ScaleCrop>
  <HeadingPairs>
    <vt:vector size="2" baseType="variant">
      <vt:variant>
        <vt:lpstr>Titre</vt:lpstr>
      </vt:variant>
      <vt:variant>
        <vt:i4>1</vt:i4>
      </vt:variant>
    </vt:vector>
  </HeadingPairs>
  <TitlesOfParts>
    <vt:vector size="1" baseType="lpstr">
      <vt:lpstr/>
    </vt:vector>
  </TitlesOfParts>
  <Company>SCET</Company>
  <LinksUpToDate>false</LinksUpToDate>
  <CharactersWithSpaces>7849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efrutoso</dc:creator>
  <cp:lastModifiedBy>Maire</cp:lastModifiedBy>
  <cp:revision>3</cp:revision>
  <cp:lastPrinted>2015-06-17T13:30:00Z</cp:lastPrinted>
  <dcterms:created xsi:type="dcterms:W3CDTF">2015-06-17T13:24:00Z</dcterms:created>
  <dcterms:modified xsi:type="dcterms:W3CDTF">2015-06-17T13:33:00Z</dcterms:modified>
</cp:coreProperties>
</file>